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宋体" w:hAnsi="宋体"/>
          <w:sz w:val="44"/>
          <w:shd w:val="clear" w:color="auto" w:fill="FFFFFF"/>
        </w:rPr>
      </w:pPr>
    </w:p>
    <w:p>
      <w:pPr>
        <w:rPr>
          <w:rFonts w:ascii="宋体" w:hAnsi="宋体"/>
          <w:sz w:val="2"/>
          <w:shd w:val="clear" w:color="auto" w:fill="FFFFFF"/>
        </w:rPr>
      </w:pPr>
    </w:p>
    <w:p>
      <w:pPr>
        <w:spacing w:line="300" w:lineRule="auto"/>
        <w:jc w:val="center"/>
        <w:rPr>
          <w:rFonts w:ascii="宋体" w:hAnsi="宋体"/>
          <w:b/>
          <w:sz w:val="44"/>
          <w:szCs w:val="44"/>
          <w:shd w:val="clear" w:color="auto" w:fill="FFFFFF"/>
        </w:rPr>
      </w:pPr>
      <w:r>
        <w:rPr>
          <w:rFonts w:hint="eastAsia" w:ascii="宋体" w:hAnsi="宋体"/>
          <w:b/>
          <w:sz w:val="44"/>
          <w:szCs w:val="44"/>
          <w:shd w:val="clear" w:color="auto" w:fill="FFFFFF"/>
        </w:rPr>
        <w:t>吉安润田矿泉水有限责任公司</w:t>
      </w:r>
    </w:p>
    <w:p>
      <w:pPr>
        <w:spacing w:line="300" w:lineRule="auto"/>
        <w:jc w:val="center"/>
        <w:rPr>
          <w:rFonts w:ascii="宋体" w:hAnsi="宋体"/>
          <w:b/>
          <w:sz w:val="44"/>
          <w:szCs w:val="44"/>
          <w:shd w:val="clear" w:color="auto" w:fill="FFFFFF"/>
        </w:rPr>
      </w:pPr>
      <w:r>
        <w:rPr>
          <w:rFonts w:hint="eastAsia" w:ascii="宋体" w:hAnsi="宋体"/>
          <w:b/>
          <w:sz w:val="44"/>
          <w:szCs w:val="44"/>
          <w:shd w:val="clear" w:color="auto" w:fill="FFFFFF"/>
        </w:rPr>
        <w:t>绿色矿山建设项目</w:t>
      </w:r>
    </w:p>
    <w:p>
      <w:pPr>
        <w:spacing w:line="300" w:lineRule="auto"/>
        <w:jc w:val="both"/>
        <w:rPr>
          <w:rFonts w:ascii="宋体" w:hAnsi="宋体"/>
          <w:b/>
          <w:sz w:val="44"/>
          <w:szCs w:val="52"/>
          <w:shd w:val="clear" w:color="auto" w:fill="FFFFFF"/>
        </w:rPr>
      </w:pPr>
    </w:p>
    <w:p>
      <w:pPr>
        <w:jc w:val="center"/>
        <w:rPr>
          <w:rFonts w:ascii="宋体" w:hAnsi="宋体"/>
          <w:b/>
          <w:sz w:val="84"/>
          <w:shd w:val="clear" w:color="auto" w:fill="FFFFFF"/>
        </w:rPr>
      </w:pPr>
      <w:r>
        <w:rPr>
          <w:rFonts w:hint="eastAsia" w:ascii="宋体" w:hAnsi="宋体"/>
          <w:b/>
          <w:sz w:val="84"/>
          <w:shd w:val="clear" w:color="auto" w:fill="FFFFFF"/>
        </w:rPr>
        <w:t>邀标文件</w:t>
      </w:r>
    </w:p>
    <w:p>
      <w:pPr>
        <w:rPr>
          <w:rFonts w:ascii="宋体" w:hAnsi="宋体"/>
          <w:sz w:val="44"/>
          <w:shd w:val="clear" w:color="auto" w:fill="FFFFFF"/>
        </w:rPr>
      </w:pPr>
    </w:p>
    <w:p>
      <w:pPr>
        <w:rPr>
          <w:rFonts w:ascii="宋体" w:hAnsi="宋体"/>
          <w:sz w:val="2"/>
          <w:shd w:val="clear" w:color="auto" w:fill="FFFFFF"/>
        </w:rPr>
      </w:pPr>
    </w:p>
    <w:p>
      <w:pPr>
        <w:rPr>
          <w:rFonts w:ascii="宋体" w:hAnsi="宋体"/>
          <w:sz w:val="28"/>
          <w:shd w:val="clear" w:color="auto" w:fill="FFFFFF"/>
        </w:rPr>
      </w:pPr>
    </w:p>
    <w:p>
      <w:pPr>
        <w:rPr>
          <w:rFonts w:ascii="宋体" w:hAnsi="宋体"/>
          <w:sz w:val="28"/>
          <w:shd w:val="clear" w:color="auto" w:fill="FFFFFF"/>
        </w:rPr>
      </w:pPr>
    </w:p>
    <w:p>
      <w:pPr>
        <w:rPr>
          <w:rFonts w:ascii="宋体" w:hAnsi="宋体"/>
          <w:sz w:val="30"/>
          <w:shd w:val="clear" w:color="auto" w:fill="FFFFFF"/>
        </w:rPr>
      </w:pPr>
    </w:p>
    <w:p>
      <w:pPr>
        <w:rPr>
          <w:rFonts w:ascii="宋体" w:hAnsi="宋体"/>
          <w:sz w:val="28"/>
          <w:shd w:val="clear" w:color="auto" w:fill="FFFFFF"/>
        </w:rPr>
      </w:pPr>
    </w:p>
    <w:p>
      <w:pPr>
        <w:tabs>
          <w:tab w:val="left" w:pos="6920"/>
        </w:tabs>
        <w:spacing w:line="300" w:lineRule="auto"/>
        <w:ind w:left="360"/>
        <w:rPr>
          <w:rFonts w:ascii="宋体" w:hAnsi="宋体"/>
          <w:sz w:val="36"/>
          <w:szCs w:val="36"/>
          <w:shd w:val="clear" w:color="auto" w:fill="FFFFFF"/>
        </w:rPr>
      </w:pPr>
    </w:p>
    <w:p>
      <w:pPr>
        <w:tabs>
          <w:tab w:val="left" w:pos="6920"/>
        </w:tabs>
        <w:spacing w:line="300" w:lineRule="auto"/>
        <w:ind w:left="360"/>
        <w:rPr>
          <w:rFonts w:ascii="宋体" w:hAnsi="宋体"/>
          <w:sz w:val="36"/>
          <w:shd w:val="clear" w:color="auto" w:fill="FFFFFF"/>
        </w:rPr>
      </w:pPr>
    </w:p>
    <w:p>
      <w:pPr>
        <w:tabs>
          <w:tab w:val="left" w:pos="6920"/>
        </w:tabs>
        <w:spacing w:line="300" w:lineRule="auto"/>
        <w:ind w:left="360"/>
        <w:rPr>
          <w:rFonts w:ascii="宋体" w:hAnsi="宋体"/>
          <w:sz w:val="36"/>
          <w:shd w:val="clear" w:color="auto" w:fill="FFFFFF"/>
        </w:rPr>
      </w:pPr>
    </w:p>
    <w:p>
      <w:pPr>
        <w:tabs>
          <w:tab w:val="left" w:pos="6920"/>
        </w:tabs>
        <w:spacing w:line="300" w:lineRule="auto"/>
        <w:ind w:left="360"/>
        <w:rPr>
          <w:rFonts w:ascii="宋体" w:hAnsi="宋体"/>
          <w:sz w:val="36"/>
          <w:shd w:val="clear" w:color="auto" w:fill="FFFFFF"/>
        </w:rPr>
      </w:pPr>
    </w:p>
    <w:p>
      <w:pPr>
        <w:spacing w:line="300" w:lineRule="auto"/>
        <w:rPr>
          <w:rFonts w:ascii="宋体" w:hAnsi="宋体"/>
          <w:b/>
          <w:sz w:val="46"/>
          <w:szCs w:val="56"/>
          <w:shd w:val="clear" w:color="auto" w:fill="FFFFFF"/>
        </w:rPr>
      </w:pPr>
    </w:p>
    <w:p>
      <w:pPr>
        <w:spacing w:line="300" w:lineRule="auto"/>
        <w:ind w:firstLine="0" w:firstLineChars="0"/>
        <w:jc w:val="center"/>
        <w:rPr>
          <w:rFonts w:ascii="宋体" w:hAnsi="宋体"/>
          <w:sz w:val="44"/>
          <w:szCs w:val="44"/>
          <w:shd w:val="clear" w:color="auto" w:fill="FFFFFF"/>
        </w:rPr>
      </w:pPr>
      <w:r>
        <w:rPr>
          <w:rFonts w:hint="eastAsia" w:ascii="宋体" w:hAnsi="宋体"/>
          <w:b/>
          <w:sz w:val="44"/>
          <w:szCs w:val="44"/>
          <w:shd w:val="clear" w:color="auto" w:fill="FFFFFF"/>
        </w:rPr>
        <w:t>吉安润田矿泉水有限责任公司</w:t>
      </w:r>
    </w:p>
    <w:p>
      <w:pPr>
        <w:spacing w:line="360" w:lineRule="auto"/>
        <w:jc w:val="center"/>
        <w:rPr>
          <w:rFonts w:ascii="宋体" w:hAnsi="宋体"/>
          <w:color w:val="000000"/>
          <w:sz w:val="44"/>
          <w:szCs w:val="44"/>
        </w:rPr>
      </w:pPr>
      <w:r>
        <w:rPr>
          <w:rFonts w:ascii="宋体" w:hAnsi="宋体"/>
          <w:color w:val="000000"/>
          <w:sz w:val="44"/>
          <w:szCs w:val="44"/>
        </w:rPr>
        <w:t>2021</w:t>
      </w:r>
      <w:r>
        <w:rPr>
          <w:rFonts w:hint="eastAsia" w:ascii="宋体" w:hAnsi="宋体"/>
          <w:color w:val="000000"/>
          <w:sz w:val="44"/>
          <w:szCs w:val="44"/>
        </w:rPr>
        <w:t>年</w:t>
      </w:r>
      <w:r>
        <w:rPr>
          <w:rFonts w:ascii="宋体" w:hAnsi="宋体"/>
          <w:color w:val="000000"/>
          <w:sz w:val="44"/>
          <w:szCs w:val="44"/>
        </w:rPr>
        <w:t>7月</w:t>
      </w:r>
    </w:p>
    <w:p>
      <w:pPr>
        <w:spacing w:line="360" w:lineRule="auto"/>
        <w:jc w:val="center"/>
        <w:rPr>
          <w:rFonts w:ascii="宋体" w:hAnsi="宋体"/>
          <w:color w:val="000000"/>
        </w:rPr>
      </w:pPr>
    </w:p>
    <w:p>
      <w:pPr>
        <w:spacing w:line="360" w:lineRule="auto"/>
        <w:jc w:val="center"/>
        <w:rPr>
          <w:rFonts w:ascii="宋体" w:hAnsi="宋体"/>
          <w:color w:val="000000"/>
        </w:rPr>
      </w:pPr>
    </w:p>
    <w:p>
      <w:pPr>
        <w:spacing w:line="360" w:lineRule="auto"/>
        <w:jc w:val="center"/>
        <w:rPr>
          <w:rFonts w:ascii="宋体" w:hAnsi="宋体"/>
          <w:color w:val="000000"/>
        </w:rPr>
      </w:pPr>
    </w:p>
    <w:p>
      <w:pPr>
        <w:spacing w:line="360" w:lineRule="auto"/>
        <w:rPr>
          <w:rFonts w:ascii="宋体" w:hAnsi="宋体"/>
          <w:color w:val="000000"/>
        </w:rPr>
      </w:pPr>
    </w:p>
    <w:p>
      <w:pPr>
        <w:ind w:left="-424" w:leftChars="-202" w:right="-286" w:rightChars="-136"/>
        <w:jc w:val="center"/>
        <w:outlineLvl w:val="0"/>
        <w:rPr>
          <w:rFonts w:ascii="宋体" w:hAnsi="宋体"/>
          <w:b/>
          <w:sz w:val="46"/>
          <w:szCs w:val="56"/>
          <w:shd w:val="clear" w:color="auto" w:fill="FFFFFF"/>
        </w:rPr>
      </w:pPr>
      <w:bookmarkStart w:id="0" w:name="_Toc262204676"/>
      <w:r>
        <w:rPr>
          <w:rFonts w:hint="eastAsia" w:ascii="宋体" w:hAnsi="宋体" w:cs="宋体"/>
          <w:b/>
          <w:sz w:val="32"/>
          <w:szCs w:val="32"/>
          <w:shd w:val="clear" w:color="auto" w:fill="FFFFFF"/>
        </w:rPr>
        <w:t>第一章 投标邀</w:t>
      </w:r>
      <w:bookmarkEnd w:id="0"/>
      <w:r>
        <w:rPr>
          <w:rFonts w:hint="eastAsia" w:ascii="宋体" w:hAnsi="宋体" w:cs="宋体"/>
          <w:b/>
          <w:sz w:val="32"/>
          <w:szCs w:val="32"/>
          <w:shd w:val="clear" w:color="auto" w:fill="FFFFFF"/>
        </w:rPr>
        <w:t>请函</w:t>
      </w:r>
    </w:p>
    <w:p>
      <w:pPr>
        <w:spacing w:line="300" w:lineRule="auto"/>
        <w:ind w:firstLine="600" w:firstLineChars="250"/>
        <w:rPr>
          <w:rFonts w:ascii="宋体" w:hAnsi="宋体" w:cs="宋体"/>
          <w:sz w:val="24"/>
        </w:rPr>
      </w:pPr>
      <w:r>
        <w:rPr>
          <w:rFonts w:hint="eastAsia" w:ascii="宋体" w:hAnsi="宋体" w:cs="宋体"/>
          <w:sz w:val="24"/>
        </w:rPr>
        <w:t>根据青原区政府下达的绿色矿山建设任务和自然资源部门绿色矿山建设标准，经总公司批准同意我公司开展绿色矿山创建工作。遵循“公开、公平、公正和诚实信用”的原则，进行项目邀标</w:t>
      </w:r>
      <w:r>
        <w:rPr>
          <w:rFonts w:hint="eastAsia" w:ascii="宋体" w:hAnsi="宋体" w:cs="宋体"/>
          <w:color w:val="000000"/>
          <w:sz w:val="24"/>
        </w:rPr>
        <w:t>，邀请贵公司参加此项目的投标，</w:t>
      </w:r>
      <w:r>
        <w:rPr>
          <w:rFonts w:hint="eastAsia" w:ascii="宋体" w:hAnsi="宋体" w:cs="宋体"/>
          <w:sz w:val="24"/>
        </w:rPr>
        <w:t>如贵公司有意参与，请务必详细阅读和理解本邀标函所有附件（免费获取）有关事项，告知如下</w:t>
      </w:r>
      <w:r>
        <w:rPr>
          <w:rFonts w:hint="eastAsia" w:ascii="宋体" w:hAnsi="宋体" w:cs="宋体"/>
          <w:color w:val="000000"/>
          <w:sz w:val="24"/>
        </w:rPr>
        <w:t>：</w:t>
      </w:r>
    </w:p>
    <w:p>
      <w:pPr>
        <w:pStyle w:val="2"/>
        <w:spacing w:before="0" w:after="0" w:line="360" w:lineRule="auto"/>
        <w:ind w:right="-512" w:rightChars="-244"/>
        <w:rPr>
          <w:rFonts w:ascii="宋体" w:hAnsi="宋体" w:cs="宋体"/>
          <w:color w:val="000000"/>
          <w:sz w:val="24"/>
          <w:szCs w:val="24"/>
        </w:rPr>
      </w:pPr>
      <w:r>
        <w:rPr>
          <w:rFonts w:hint="eastAsia" w:ascii="宋体" w:hAnsi="宋体" w:cs="宋体"/>
          <w:color w:val="000000"/>
          <w:sz w:val="24"/>
          <w:szCs w:val="24"/>
        </w:rPr>
        <w:t>1.项目概况与范围</w:t>
      </w:r>
    </w:p>
    <w:p>
      <w:pPr>
        <w:ind w:firstLine="480" w:firstLineChars="200"/>
        <w:rPr>
          <w:rFonts w:ascii="宋体" w:hAnsi="宋体" w:cs="宋体"/>
          <w:color w:val="000000"/>
          <w:sz w:val="24"/>
        </w:rPr>
      </w:pPr>
      <w:r>
        <w:rPr>
          <w:rFonts w:hint="eastAsia" w:ascii="宋体" w:hAnsi="宋体" w:cs="宋体"/>
          <w:color w:val="000000"/>
          <w:sz w:val="24"/>
        </w:rPr>
        <w:t>项目概况：吉安润田矿泉水有限责任公司绿色矿山建设项目</w:t>
      </w:r>
    </w:p>
    <w:p>
      <w:pPr>
        <w:spacing w:line="300" w:lineRule="auto"/>
        <w:ind w:firstLine="480" w:firstLineChars="200"/>
        <w:rPr>
          <w:rFonts w:hAnsi="宋体" w:cs="宋体"/>
          <w:sz w:val="24"/>
        </w:rPr>
      </w:pPr>
      <w:r>
        <w:rPr>
          <w:rFonts w:hint="eastAsia" w:hAnsi="宋体" w:cs="宋体"/>
          <w:sz w:val="24"/>
        </w:rPr>
        <w:t>工程地点： 吉安市</w:t>
      </w:r>
      <w:bookmarkStart w:id="1" w:name="_Hlk75961815"/>
      <w:r>
        <w:rPr>
          <w:rFonts w:hint="eastAsia" w:hAnsi="宋体" w:cs="宋体"/>
          <w:sz w:val="24"/>
        </w:rPr>
        <w:t>青原区东固畲族乡东井冈南大道1</w:t>
      </w:r>
      <w:r>
        <w:rPr>
          <w:rFonts w:hAnsi="宋体" w:cs="宋体"/>
          <w:sz w:val="24"/>
        </w:rPr>
        <w:t>18</w:t>
      </w:r>
      <w:r>
        <w:rPr>
          <w:rFonts w:hint="eastAsia" w:hAnsi="宋体" w:cs="宋体"/>
          <w:sz w:val="24"/>
        </w:rPr>
        <w:t>号</w:t>
      </w:r>
      <w:bookmarkEnd w:id="1"/>
    </w:p>
    <w:p>
      <w:pPr>
        <w:spacing w:line="300" w:lineRule="auto"/>
        <w:ind w:left="0" w:leftChars="0" w:firstLine="480" w:firstLineChars="200"/>
        <w:rPr>
          <w:rFonts w:hAnsi="宋体" w:cs="宋体"/>
          <w:sz w:val="24"/>
        </w:rPr>
      </w:pPr>
      <w:r>
        <w:rPr>
          <w:rFonts w:hint="eastAsia" w:hAnsi="宋体" w:cs="宋体"/>
          <w:sz w:val="24"/>
        </w:rPr>
        <w:t>范围：包括但不限于绿色矿山规划文本编制、绿色矿山建设软硬件整改、绿色矿山建设自评估报告编制，组织专家评审等。</w:t>
      </w:r>
    </w:p>
    <w:p>
      <w:pPr>
        <w:pStyle w:val="38"/>
        <w:ind w:firstLine="480" w:firstLineChars="200"/>
      </w:pPr>
      <w:r>
        <w:rPr>
          <w:rFonts w:hint="eastAsia" w:ascii="宋体" w:hAnsi="宋体" w:cs="宋体"/>
          <w:color w:val="000000"/>
          <w:sz w:val="24"/>
          <w:szCs w:val="24"/>
        </w:rPr>
        <w:t>资金来源：自筹已到位。</w:t>
      </w:r>
    </w:p>
    <w:p>
      <w:pPr>
        <w:pStyle w:val="2"/>
        <w:spacing w:before="0" w:after="0" w:line="360" w:lineRule="auto"/>
        <w:ind w:right="-512" w:rightChars="-244"/>
        <w:rPr>
          <w:rFonts w:ascii="宋体" w:hAnsi="宋体" w:cs="宋体"/>
          <w:color w:val="000000"/>
          <w:sz w:val="24"/>
          <w:szCs w:val="24"/>
        </w:rPr>
      </w:pPr>
      <w:r>
        <w:rPr>
          <w:rFonts w:hint="eastAsia" w:ascii="宋体" w:hAnsi="宋体" w:cs="宋体"/>
          <w:color w:val="000000"/>
          <w:sz w:val="24"/>
          <w:szCs w:val="24"/>
        </w:rPr>
        <w:t>2．投标人资格要求</w:t>
      </w:r>
    </w:p>
    <w:p>
      <w:pPr>
        <w:spacing w:line="360" w:lineRule="auto"/>
        <w:ind w:right="-512" w:rightChars="-244"/>
        <w:rPr>
          <w:rFonts w:ascii="宋体" w:hAnsi="宋体" w:cs="宋体"/>
          <w:color w:val="000000"/>
          <w:sz w:val="24"/>
        </w:rPr>
      </w:pPr>
      <w:r>
        <w:rPr>
          <w:rFonts w:hint="eastAsia" w:ascii="宋体" w:hAnsi="宋体" w:cs="宋体"/>
          <w:color w:val="000000"/>
          <w:sz w:val="24"/>
        </w:rPr>
        <w:t>2.1 本次竞标要求</w:t>
      </w:r>
    </w:p>
    <w:p>
      <w:pPr>
        <w:spacing w:line="360" w:lineRule="auto"/>
        <w:ind w:right="-27" w:rightChars="-13" w:firstLine="480" w:firstLineChars="200"/>
        <w:rPr>
          <w:rFonts w:ascii="宋体" w:hAnsi="宋体" w:cs="宋体"/>
          <w:color w:val="000000"/>
          <w:sz w:val="24"/>
        </w:rPr>
      </w:pPr>
      <w:r>
        <w:rPr>
          <w:rFonts w:hint="eastAsia" w:ascii="宋体" w:hAnsi="宋体" w:cs="宋体"/>
          <w:color w:val="000000"/>
          <w:sz w:val="24"/>
        </w:rPr>
        <w:t>凡在中国境内注册具有法人资格</w:t>
      </w:r>
      <w:r>
        <w:rPr>
          <w:rFonts w:hint="eastAsia" w:ascii="宋体" w:hAnsi="宋体"/>
          <w:sz w:val="24"/>
        </w:rPr>
        <w:t>，</w:t>
      </w:r>
      <w:r>
        <w:rPr>
          <w:rFonts w:hint="eastAsia" w:ascii="宋体" w:hAnsi="宋体" w:cs="宋体"/>
          <w:color w:val="000000"/>
          <w:sz w:val="24"/>
        </w:rPr>
        <w:t>并具有有效的营业执照和相应资质的企业均可参与投标；</w:t>
      </w:r>
    </w:p>
    <w:p>
      <w:pPr>
        <w:spacing w:line="360" w:lineRule="auto"/>
        <w:ind w:left="600" w:right="-512" w:rightChars="-244" w:hanging="600" w:hangingChars="250"/>
        <w:rPr>
          <w:rFonts w:ascii="宋体" w:hAnsi="宋体" w:cs="宋体"/>
          <w:color w:val="000000"/>
          <w:sz w:val="24"/>
        </w:rPr>
      </w:pPr>
      <w:r>
        <w:rPr>
          <w:rFonts w:hint="eastAsia" w:ascii="宋体" w:hAnsi="宋体" w:cs="宋体"/>
          <w:color w:val="000000"/>
          <w:sz w:val="24"/>
        </w:rPr>
        <w:t>2.2投递地点：</w:t>
      </w:r>
      <w:bookmarkStart w:id="2" w:name="_Hlk75961962"/>
      <w:r>
        <w:rPr>
          <w:rFonts w:hint="eastAsia" w:ascii="宋体" w:hAnsi="宋体" w:cs="宋体"/>
          <w:color w:val="000000"/>
          <w:sz w:val="24"/>
        </w:rPr>
        <w:t>吉安润田矿泉水有限责任公司</w:t>
      </w:r>
      <w:bookmarkEnd w:id="2"/>
      <w:r>
        <w:rPr>
          <w:rFonts w:hint="eastAsia" w:ascii="宋体" w:hAnsi="宋体" w:cs="宋体"/>
          <w:color w:val="000000"/>
          <w:sz w:val="24"/>
        </w:rPr>
        <w:t>（</w:t>
      </w:r>
      <w:bookmarkStart w:id="3" w:name="_Hlk75961975"/>
      <w:r>
        <w:rPr>
          <w:rFonts w:hint="eastAsia" w:hAnsi="宋体" w:cs="宋体"/>
          <w:sz w:val="24"/>
        </w:rPr>
        <w:t>青原区东固畲族乡东井冈南大道1</w:t>
      </w:r>
      <w:r>
        <w:rPr>
          <w:rFonts w:hAnsi="宋体" w:cs="宋体"/>
          <w:sz w:val="24"/>
        </w:rPr>
        <w:t>18</w:t>
      </w:r>
      <w:r>
        <w:rPr>
          <w:rFonts w:hint="eastAsia" w:hAnsi="宋体" w:cs="宋体"/>
          <w:sz w:val="24"/>
        </w:rPr>
        <w:t>号</w:t>
      </w:r>
      <w:bookmarkEnd w:id="3"/>
      <w:r>
        <w:rPr>
          <w:rFonts w:hint="eastAsia" w:ascii="宋体" w:hAnsi="宋体" w:cs="宋体"/>
          <w:color w:val="000000"/>
          <w:sz w:val="24"/>
        </w:rPr>
        <w:t>）。</w:t>
      </w:r>
    </w:p>
    <w:p>
      <w:pPr>
        <w:spacing w:line="360" w:lineRule="auto"/>
        <w:ind w:right="-109" w:rightChars="-52" w:firstLine="480" w:firstLineChars="200"/>
        <w:rPr>
          <w:rFonts w:ascii="宋体" w:hAnsi="宋体" w:cs="宋体"/>
          <w:color w:val="000000"/>
          <w:sz w:val="24"/>
        </w:rPr>
      </w:pPr>
      <w:r>
        <w:rPr>
          <w:rFonts w:hint="eastAsia" w:ascii="宋体" w:hAnsi="宋体" w:cs="宋体"/>
          <w:color w:val="000000"/>
          <w:sz w:val="24"/>
        </w:rPr>
        <w:t>联 系 人：兰鸽</w:t>
      </w:r>
    </w:p>
    <w:p>
      <w:pPr>
        <w:spacing w:line="360" w:lineRule="auto"/>
        <w:ind w:right="-109" w:rightChars="-52" w:firstLine="480" w:firstLineChars="200"/>
        <w:rPr>
          <w:rFonts w:ascii="宋体" w:hAnsi="宋体" w:cs="宋体"/>
          <w:color w:val="000000"/>
          <w:sz w:val="24"/>
        </w:rPr>
      </w:pPr>
      <w:r>
        <w:rPr>
          <w:rFonts w:hint="eastAsia" w:ascii="宋体" w:hAnsi="宋体" w:cs="宋体"/>
          <w:color w:val="000000"/>
          <w:sz w:val="24"/>
        </w:rPr>
        <w:t>联系电话：</w:t>
      </w:r>
      <w:r>
        <w:rPr>
          <w:rFonts w:ascii="宋体" w:hAnsi="宋体" w:cs="宋体"/>
          <w:color w:val="000000"/>
          <w:sz w:val="24"/>
        </w:rPr>
        <w:t>19970056644</w:t>
      </w:r>
    </w:p>
    <w:p>
      <w:pPr>
        <w:spacing w:line="360" w:lineRule="auto"/>
        <w:ind w:right="-109" w:rightChars="-52"/>
        <w:rPr>
          <w:rFonts w:ascii="宋体" w:hAnsi="宋体" w:cs="宋体"/>
          <w:color w:val="FF0000"/>
          <w:sz w:val="24"/>
        </w:rPr>
      </w:pPr>
      <w:r>
        <w:rPr>
          <w:rFonts w:ascii="宋体" w:hAnsi="宋体" w:cs="宋体"/>
          <w:color w:val="FF0000"/>
          <w:sz w:val="24"/>
        </w:rPr>
        <w:t xml:space="preserve">2.3 </w:t>
      </w:r>
      <w:r>
        <w:rPr>
          <w:rFonts w:hint="eastAsia" w:ascii="宋体" w:hAnsi="宋体" w:cs="宋体"/>
          <w:color w:val="FF0000"/>
          <w:sz w:val="24"/>
        </w:rPr>
        <w:t>投标文件投递开始时间：</w:t>
      </w:r>
      <w:r>
        <w:rPr>
          <w:rFonts w:ascii="宋体" w:hAnsi="宋体" w:cs="宋体"/>
          <w:color w:val="FF0000"/>
          <w:sz w:val="24"/>
        </w:rPr>
        <w:t>202</w:t>
      </w:r>
      <w:r>
        <w:rPr>
          <w:rFonts w:hint="eastAsia" w:ascii="宋体" w:hAnsi="宋体" w:cs="宋体"/>
          <w:color w:val="FF0000"/>
          <w:sz w:val="24"/>
        </w:rPr>
        <w:t>1</w:t>
      </w:r>
      <w:r>
        <w:rPr>
          <w:rFonts w:ascii="宋体" w:hAnsi="宋体" w:cs="宋体"/>
          <w:color w:val="FF0000"/>
          <w:sz w:val="24"/>
        </w:rPr>
        <w:t>年7月3</w:t>
      </w:r>
      <w:r>
        <w:rPr>
          <w:rFonts w:hint="eastAsia" w:ascii="宋体" w:hAnsi="宋体" w:cs="宋体"/>
          <w:color w:val="FF0000"/>
          <w:sz w:val="24"/>
        </w:rPr>
        <w:t>日</w:t>
      </w:r>
    </w:p>
    <w:p>
      <w:pPr>
        <w:pStyle w:val="2"/>
        <w:spacing w:before="0" w:after="0" w:line="360" w:lineRule="auto"/>
        <w:ind w:right="-512" w:rightChars="-244"/>
        <w:rPr>
          <w:rFonts w:ascii="宋体" w:hAnsi="宋体" w:cs="宋体"/>
          <w:color w:val="000000"/>
          <w:sz w:val="24"/>
          <w:szCs w:val="24"/>
        </w:rPr>
      </w:pPr>
      <w:r>
        <w:rPr>
          <w:rFonts w:hint="eastAsia" w:ascii="宋体" w:hAnsi="宋体" w:cs="宋体"/>
          <w:color w:val="000000"/>
          <w:sz w:val="24"/>
          <w:szCs w:val="24"/>
        </w:rPr>
        <w:t>3．</w:t>
      </w:r>
      <w:r>
        <w:rPr>
          <w:rFonts w:hint="eastAsia" w:ascii="宋体" w:hAnsi="宋体" w:cs="宋体"/>
          <w:color w:val="000000"/>
          <w:kern w:val="0"/>
          <w:sz w:val="24"/>
          <w:szCs w:val="24"/>
        </w:rPr>
        <w:t>投标文件递交截止和开标时间、地点</w:t>
      </w:r>
    </w:p>
    <w:p>
      <w:pPr>
        <w:spacing w:line="360" w:lineRule="auto"/>
        <w:ind w:right="-109" w:rightChars="-52"/>
        <w:rPr>
          <w:rFonts w:ascii="宋体" w:hAnsi="宋体" w:cs="宋体"/>
          <w:color w:val="000000"/>
          <w:sz w:val="24"/>
        </w:rPr>
      </w:pPr>
      <w:r>
        <w:rPr>
          <w:rFonts w:hint="eastAsia" w:ascii="宋体" w:hAnsi="宋体" w:cs="宋体"/>
          <w:color w:val="000000"/>
          <w:sz w:val="24"/>
        </w:rPr>
        <w:t>3.1投标文件递交的截止时间为：</w:t>
      </w:r>
      <w:r>
        <w:rPr>
          <w:rFonts w:hint="eastAsia" w:ascii="宋体" w:hAnsi="宋体" w:cs="宋体"/>
          <w:color w:val="000000"/>
          <w:sz w:val="24"/>
          <w:u w:val="single"/>
        </w:rPr>
        <w:t>2021年</w:t>
      </w:r>
      <w:r>
        <w:rPr>
          <w:rFonts w:ascii="宋体" w:hAnsi="宋体" w:cs="宋体"/>
          <w:color w:val="000000"/>
          <w:sz w:val="24"/>
          <w:u w:val="single"/>
        </w:rPr>
        <w:t>7</w:t>
      </w:r>
      <w:r>
        <w:rPr>
          <w:rFonts w:hint="eastAsia" w:ascii="宋体" w:hAnsi="宋体" w:cs="宋体"/>
          <w:color w:val="000000"/>
          <w:sz w:val="24"/>
          <w:u w:val="single"/>
        </w:rPr>
        <w:t>月</w:t>
      </w:r>
      <w:r>
        <w:rPr>
          <w:rFonts w:ascii="宋体" w:hAnsi="宋体" w:cs="宋体"/>
          <w:color w:val="000000"/>
          <w:sz w:val="24"/>
          <w:u w:val="single"/>
        </w:rPr>
        <w:t>7</w:t>
      </w:r>
      <w:r>
        <w:rPr>
          <w:rFonts w:hint="eastAsia" w:ascii="宋体" w:hAnsi="宋体" w:cs="宋体"/>
          <w:color w:val="000000"/>
          <w:sz w:val="24"/>
          <w:u w:val="single"/>
        </w:rPr>
        <w:t>日9时30分（北京时间）</w:t>
      </w:r>
    </w:p>
    <w:p>
      <w:pPr>
        <w:spacing w:line="360" w:lineRule="auto"/>
        <w:ind w:right="-109" w:rightChars="-52"/>
        <w:rPr>
          <w:rFonts w:ascii="宋体" w:hAnsi="宋体" w:cs="宋体"/>
          <w:color w:val="000000"/>
          <w:sz w:val="24"/>
        </w:rPr>
      </w:pPr>
      <w:r>
        <w:rPr>
          <w:rFonts w:hint="eastAsia" w:ascii="宋体" w:hAnsi="宋体" w:cs="宋体"/>
          <w:color w:val="000000"/>
          <w:kern w:val="0"/>
          <w:sz w:val="24"/>
        </w:rPr>
        <w:t>3.2开标时间</w:t>
      </w:r>
      <w:r>
        <w:rPr>
          <w:rFonts w:hint="eastAsia" w:ascii="宋体" w:hAnsi="宋体" w:cs="宋体"/>
          <w:color w:val="000000"/>
          <w:sz w:val="24"/>
        </w:rPr>
        <w:t>为：</w:t>
      </w:r>
      <w:r>
        <w:rPr>
          <w:rFonts w:hint="eastAsia" w:ascii="宋体" w:hAnsi="宋体" w:cs="宋体"/>
          <w:color w:val="000000"/>
          <w:sz w:val="24"/>
          <w:u w:val="single"/>
        </w:rPr>
        <w:t>2020年</w:t>
      </w:r>
      <w:r>
        <w:rPr>
          <w:rFonts w:ascii="宋体" w:hAnsi="宋体" w:cs="宋体"/>
          <w:color w:val="000000"/>
          <w:sz w:val="24"/>
          <w:u w:val="single"/>
        </w:rPr>
        <w:t>7</w:t>
      </w:r>
      <w:r>
        <w:rPr>
          <w:rFonts w:hint="eastAsia" w:ascii="宋体" w:hAnsi="宋体" w:cs="宋体"/>
          <w:color w:val="000000"/>
          <w:sz w:val="24"/>
          <w:u w:val="single"/>
        </w:rPr>
        <w:t>月7日10时30分（北京时间）</w:t>
      </w:r>
    </w:p>
    <w:p>
      <w:pPr>
        <w:spacing w:line="360" w:lineRule="auto"/>
        <w:ind w:right="-109" w:rightChars="-52"/>
        <w:rPr>
          <w:rFonts w:ascii="宋体" w:hAnsi="宋体" w:cs="宋体"/>
          <w:color w:val="000000"/>
          <w:sz w:val="24"/>
        </w:rPr>
      </w:pPr>
      <w:r>
        <w:rPr>
          <w:rFonts w:hint="eastAsia" w:ascii="宋体" w:hAnsi="宋体" w:cs="宋体"/>
          <w:color w:val="000000"/>
          <w:kern w:val="0"/>
          <w:sz w:val="24"/>
        </w:rPr>
        <w:t>3.3投标文件递交地点为：</w:t>
      </w:r>
      <w:r>
        <w:rPr>
          <w:rFonts w:hint="eastAsia" w:ascii="宋体" w:hAnsi="宋体" w:cs="宋体"/>
          <w:color w:val="000000"/>
          <w:sz w:val="24"/>
        </w:rPr>
        <w:t>吉安润田矿泉水有限责任公司</w:t>
      </w:r>
    </w:p>
    <w:p>
      <w:pPr>
        <w:spacing w:line="360" w:lineRule="auto"/>
        <w:ind w:right="-109" w:rightChars="-52" w:firstLine="480" w:firstLineChars="200"/>
        <w:rPr>
          <w:rFonts w:ascii="宋体" w:hAnsi="宋体" w:cs="宋体"/>
          <w:color w:val="000000"/>
          <w:sz w:val="24"/>
        </w:rPr>
      </w:pPr>
      <w:r>
        <w:rPr>
          <w:rFonts w:hint="eastAsia" w:ascii="宋体" w:hAnsi="宋体" w:cs="宋体"/>
          <w:color w:val="000000"/>
          <w:sz w:val="24"/>
        </w:rPr>
        <w:t xml:space="preserve">地址为： </w:t>
      </w:r>
      <w:r>
        <w:rPr>
          <w:rFonts w:hint="eastAsia" w:hAnsi="宋体" w:cs="宋体"/>
          <w:sz w:val="24"/>
        </w:rPr>
        <w:t>青原区东固畲族乡东井冈南大道1</w:t>
      </w:r>
      <w:r>
        <w:rPr>
          <w:rFonts w:hAnsi="宋体" w:cs="宋体"/>
          <w:sz w:val="24"/>
        </w:rPr>
        <w:t>18</w:t>
      </w:r>
      <w:r>
        <w:rPr>
          <w:rFonts w:hint="eastAsia" w:hAnsi="宋体" w:cs="宋体"/>
          <w:sz w:val="24"/>
        </w:rPr>
        <w:t>号</w:t>
      </w:r>
    </w:p>
    <w:p>
      <w:pPr>
        <w:spacing w:line="360" w:lineRule="auto"/>
        <w:ind w:right="-109" w:rightChars="-52"/>
        <w:rPr>
          <w:color w:val="000000"/>
        </w:rPr>
      </w:pPr>
      <w:r>
        <w:rPr>
          <w:rFonts w:hint="eastAsia"/>
          <w:color w:val="000000"/>
        </w:rPr>
        <w:t>3.4 逾期送达的、未送达指定地点或未邮寄至投标地点的投标文件，招标人不予受理。</w:t>
      </w:r>
    </w:p>
    <w:p>
      <w:pPr>
        <w:spacing w:line="360" w:lineRule="auto"/>
        <w:ind w:right="-109" w:rightChars="-52"/>
        <w:rPr>
          <w:color w:val="FF0000"/>
        </w:rPr>
      </w:pPr>
      <w:r>
        <w:rPr>
          <w:rFonts w:hint="eastAsia"/>
          <w:color w:val="000000"/>
        </w:rPr>
        <w:t>3.5</w:t>
      </w:r>
      <w:r>
        <w:rPr>
          <w:rFonts w:hint="eastAsia"/>
          <w:color w:val="FF0000"/>
        </w:rPr>
        <w:t>投标人无须到我司开标现场。</w:t>
      </w:r>
      <w:bookmarkStart w:id="4" w:name="_Toc262204677"/>
    </w:p>
    <w:p>
      <w:pPr>
        <w:pStyle w:val="9"/>
        <w:spacing w:before="0" w:beforeAutospacing="0" w:after="0" w:afterAutospacing="0" w:line="360" w:lineRule="auto"/>
        <w:ind w:right="-109" w:rightChars="-52"/>
        <w:rPr>
          <w:color w:val="000000"/>
        </w:rPr>
      </w:pPr>
      <w:r>
        <w:rPr>
          <w:rFonts w:hint="eastAsia"/>
          <w:color w:val="000000"/>
        </w:rPr>
        <w:t>3.6 获得邀标文件网址</w:t>
      </w:r>
      <w:r>
        <w:fldChar w:fldCharType="begin"/>
      </w:r>
      <w:r>
        <w:instrText xml:space="preserve"> HYPERLINK "http://www.runtian.com.cn/" </w:instrText>
      </w:r>
      <w:r>
        <w:fldChar w:fldCharType="separate"/>
      </w:r>
      <w:r>
        <w:rPr>
          <w:rStyle w:val="15"/>
          <w:color w:val="000000"/>
        </w:rPr>
        <w:t>http://www.runtian.com.cn/</w:t>
      </w:r>
      <w:r>
        <w:rPr>
          <w:rStyle w:val="15"/>
          <w:color w:val="000000"/>
        </w:rPr>
        <w:fldChar w:fldCharType="end"/>
      </w:r>
    </w:p>
    <w:p>
      <w:pPr>
        <w:pStyle w:val="9"/>
        <w:spacing w:before="0" w:beforeAutospacing="0" w:after="0" w:afterAutospacing="0" w:line="360" w:lineRule="auto"/>
        <w:ind w:right="-109" w:rightChars="-52"/>
        <w:rPr>
          <w:color w:val="FF0000"/>
        </w:rPr>
      </w:pPr>
    </w:p>
    <w:p>
      <w:pPr>
        <w:kinsoku w:val="0"/>
        <w:overflowPunct w:val="0"/>
        <w:autoSpaceDE w:val="0"/>
        <w:autoSpaceDN w:val="0"/>
        <w:adjustRightInd w:val="0"/>
        <w:snapToGrid w:val="0"/>
        <w:spacing w:line="440" w:lineRule="exact"/>
        <w:rPr>
          <w:rFonts w:ascii="宋体" w:hAnsi="宋体" w:cs="宋体"/>
          <w:sz w:val="24"/>
        </w:rPr>
      </w:pPr>
      <w:r>
        <w:rPr>
          <w:rFonts w:hint="eastAsia" w:ascii="宋体" w:hAnsi="宋体" w:cs="宋体"/>
          <w:sz w:val="24"/>
        </w:rPr>
        <w:t xml:space="preserve">                                </w:t>
      </w:r>
    </w:p>
    <w:p>
      <w:pPr>
        <w:kinsoku w:val="0"/>
        <w:overflowPunct w:val="0"/>
        <w:autoSpaceDE w:val="0"/>
        <w:autoSpaceDN w:val="0"/>
        <w:adjustRightInd w:val="0"/>
        <w:snapToGrid w:val="0"/>
        <w:spacing w:line="440" w:lineRule="exact"/>
        <w:rPr>
          <w:rFonts w:ascii="宋体" w:hAnsi="宋体" w:cs="宋体"/>
          <w:sz w:val="32"/>
          <w:szCs w:val="32"/>
        </w:rPr>
      </w:pPr>
      <w:r>
        <w:rPr>
          <w:rFonts w:hint="eastAsia" w:ascii="宋体" w:hAnsi="宋体" w:cs="宋体"/>
          <w:sz w:val="24"/>
        </w:rPr>
        <w:t xml:space="preserve">  </w:t>
      </w:r>
      <w:bookmarkEnd w:id="4"/>
    </w:p>
    <w:p>
      <w:pPr>
        <w:kinsoku w:val="0"/>
        <w:overflowPunct w:val="0"/>
        <w:autoSpaceDE w:val="0"/>
        <w:autoSpaceDN w:val="0"/>
        <w:adjustRightInd w:val="0"/>
        <w:snapToGrid w:val="0"/>
        <w:spacing w:line="440" w:lineRule="exact"/>
        <w:jc w:val="center"/>
        <w:rPr>
          <w:rFonts w:ascii="宋体" w:hAnsi="宋体" w:cs="宋体"/>
          <w:sz w:val="32"/>
          <w:szCs w:val="32"/>
        </w:rPr>
      </w:pPr>
    </w:p>
    <w:p>
      <w:pPr>
        <w:kinsoku w:val="0"/>
        <w:overflowPunct w:val="0"/>
        <w:autoSpaceDE w:val="0"/>
        <w:autoSpaceDN w:val="0"/>
        <w:adjustRightInd w:val="0"/>
        <w:snapToGrid w:val="0"/>
        <w:spacing w:line="440" w:lineRule="exact"/>
        <w:jc w:val="center"/>
        <w:rPr>
          <w:rFonts w:ascii="宋体" w:hAnsi="宋体" w:cs="宋体"/>
          <w:sz w:val="32"/>
          <w:szCs w:val="32"/>
        </w:rPr>
      </w:pPr>
      <w:r>
        <w:rPr>
          <w:rFonts w:hint="eastAsia" w:ascii="宋体" w:hAnsi="宋体" w:cs="宋体"/>
          <w:sz w:val="32"/>
          <w:szCs w:val="32"/>
        </w:rPr>
        <w:t>第二章  投标人须知</w:t>
      </w:r>
    </w:p>
    <w:p>
      <w:pPr>
        <w:kinsoku w:val="0"/>
        <w:overflowPunct w:val="0"/>
        <w:autoSpaceDE w:val="0"/>
        <w:autoSpaceDN w:val="0"/>
        <w:adjustRightInd w:val="0"/>
        <w:snapToGrid w:val="0"/>
        <w:spacing w:line="440" w:lineRule="exact"/>
        <w:jc w:val="left"/>
        <w:rPr>
          <w:rFonts w:ascii="宋体" w:hAnsi="宋体" w:cs="宋体"/>
          <w:sz w:val="24"/>
          <w:lang w:val="zh-CN"/>
        </w:rPr>
      </w:pPr>
      <w:r>
        <w:rPr>
          <w:rFonts w:hint="eastAsia" w:ascii="宋体" w:hAnsi="宋体" w:cs="宋体"/>
          <w:sz w:val="24"/>
          <w:lang w:val="zh-CN"/>
        </w:rPr>
        <w:t>一、投标文件的组成</w:t>
      </w:r>
    </w:p>
    <w:p>
      <w:pPr>
        <w:kinsoku w:val="0"/>
        <w:overflowPunct w:val="0"/>
        <w:autoSpaceDE w:val="0"/>
        <w:autoSpaceDN w:val="0"/>
        <w:adjustRightInd w:val="0"/>
        <w:snapToGrid w:val="0"/>
        <w:spacing w:line="440" w:lineRule="exact"/>
        <w:ind w:firstLine="420"/>
        <w:jc w:val="left"/>
        <w:rPr>
          <w:rFonts w:ascii="宋体" w:hAnsi="宋体" w:cs="宋体"/>
          <w:sz w:val="24"/>
          <w:lang w:val="zh-CN"/>
        </w:rPr>
      </w:pPr>
      <w:r>
        <w:rPr>
          <w:rFonts w:hint="eastAsia" w:ascii="宋体" w:hAnsi="宋体" w:cs="宋体"/>
          <w:color w:val="000000"/>
          <w:sz w:val="24"/>
        </w:rPr>
        <w:t>投标</w:t>
      </w:r>
      <w:r>
        <w:rPr>
          <w:rFonts w:hint="eastAsia" w:ascii="宋体" w:hAnsi="宋体" w:cs="宋体"/>
          <w:sz w:val="24"/>
          <w:lang w:val="zh-CN"/>
        </w:rPr>
        <w:t>文件应采用</w:t>
      </w:r>
      <w:r>
        <w:rPr>
          <w:rFonts w:ascii="宋体" w:hAnsi="宋体" w:cs="宋体"/>
          <w:sz w:val="24"/>
          <w:lang w:val="zh-CN"/>
        </w:rPr>
        <w:t>A4规格纸编制并装订成册，主要包含以下几个部分内容：</w:t>
      </w:r>
    </w:p>
    <w:p>
      <w:pPr>
        <w:kinsoku w:val="0"/>
        <w:overflowPunct w:val="0"/>
        <w:autoSpaceDE w:val="0"/>
        <w:autoSpaceDN w:val="0"/>
        <w:adjustRightInd w:val="0"/>
        <w:snapToGrid w:val="0"/>
        <w:ind w:firstLine="480" w:firstLineChars="200"/>
        <w:jc w:val="left"/>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1</w:t>
      </w:r>
      <w:r>
        <w:rPr>
          <w:rFonts w:hint="eastAsia" w:ascii="宋体" w:hAnsi="宋体" w:cs="宋体"/>
          <w:color w:val="000000" w:themeColor="text1"/>
          <w:sz w:val="24"/>
          <w14:textFill>
            <w14:solidFill>
              <w14:schemeClr w14:val="tx1"/>
            </w14:solidFill>
          </w14:textFill>
        </w:rPr>
        <w:t>）报价清单</w:t>
      </w:r>
    </w:p>
    <w:p>
      <w:pPr>
        <w:kinsoku w:val="0"/>
        <w:overflowPunct w:val="0"/>
        <w:autoSpaceDE w:val="0"/>
        <w:autoSpaceDN w:val="0"/>
        <w:adjustRightInd w:val="0"/>
        <w:snapToGrid w:val="0"/>
        <w:ind w:firstLine="480" w:firstLineChars="200"/>
        <w:jc w:val="left"/>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2）资质证书</w:t>
      </w:r>
    </w:p>
    <w:p>
      <w:pPr>
        <w:kinsoku w:val="0"/>
        <w:overflowPunct w:val="0"/>
        <w:autoSpaceDE w:val="0"/>
        <w:autoSpaceDN w:val="0"/>
        <w:adjustRightInd w:val="0"/>
        <w:snapToGrid w:val="0"/>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3）投标函</w:t>
      </w:r>
    </w:p>
    <w:p>
      <w:pPr>
        <w:kinsoku w:val="0"/>
        <w:overflowPunct w:val="0"/>
        <w:autoSpaceDE w:val="0"/>
        <w:autoSpaceDN w:val="0"/>
        <w:adjustRightInd w:val="0"/>
        <w:snapToGrid w:val="0"/>
        <w:ind w:firstLine="480" w:firstLineChars="200"/>
        <w:jc w:val="left"/>
        <w:rPr>
          <w:rFonts w:ascii="宋体" w:hAnsi="宋体" w:cs="宋体"/>
          <w:color w:val="000000" w:themeColor="text1"/>
          <w:sz w:val="24"/>
          <w14:textFill>
            <w14:solidFill>
              <w14:schemeClr w14:val="tx1"/>
            </w14:solidFill>
          </w14:textFill>
        </w:rPr>
      </w:pPr>
      <w:r>
        <w:rPr>
          <w:rFonts w:ascii="宋体" w:hAnsi="宋体" w:cs="宋体"/>
          <w:iCs/>
          <w:snapToGrid w:val="0"/>
          <w:color w:val="000000" w:themeColor="text1"/>
          <w:position w:val="12"/>
          <w:sz w:val="24"/>
          <w14:textFill>
            <w14:solidFill>
              <w14:schemeClr w14:val="tx1"/>
            </w14:solidFill>
          </w14:textFill>
        </w:rPr>
        <w:t>3）企业认为有必要提供的</w:t>
      </w:r>
      <w:r>
        <w:rPr>
          <w:rFonts w:hint="eastAsia" w:ascii="宋体" w:hAnsi="宋体" w:cs="宋体"/>
          <w:iCs/>
          <w:snapToGrid w:val="0"/>
          <w:color w:val="000000" w:themeColor="text1"/>
          <w:position w:val="12"/>
          <w:sz w:val="24"/>
          <w14:textFill>
            <w14:solidFill>
              <w14:schemeClr w14:val="tx1"/>
            </w14:solidFill>
          </w14:textFill>
        </w:rPr>
        <w:t>业绩等</w:t>
      </w:r>
      <w:r>
        <w:rPr>
          <w:rFonts w:ascii="宋体" w:hAnsi="宋体" w:cs="宋体"/>
          <w:iCs/>
          <w:snapToGrid w:val="0"/>
          <w:color w:val="000000" w:themeColor="text1"/>
          <w:position w:val="12"/>
          <w:sz w:val="24"/>
          <w14:textFill>
            <w14:solidFill>
              <w14:schemeClr w14:val="tx1"/>
            </w14:solidFill>
          </w14:textFill>
        </w:rPr>
        <w:t>其它材料</w:t>
      </w:r>
    </w:p>
    <w:p>
      <w:pPr>
        <w:kinsoku w:val="0"/>
        <w:overflowPunct w:val="0"/>
        <w:autoSpaceDE w:val="0"/>
        <w:autoSpaceDN w:val="0"/>
        <w:adjustRightInd w:val="0"/>
        <w:snapToGrid w:val="0"/>
        <w:spacing w:line="440" w:lineRule="exact"/>
        <w:jc w:val="left"/>
        <w:rPr>
          <w:rFonts w:ascii="宋体" w:hAnsi="宋体" w:cs="宋体"/>
          <w:sz w:val="24"/>
        </w:rPr>
      </w:pPr>
      <w:r>
        <w:rPr>
          <w:rFonts w:hint="eastAsia" w:ascii="宋体" w:hAnsi="宋体" w:cs="宋体"/>
          <w:sz w:val="24"/>
          <w:lang w:val="zh-CN"/>
        </w:rPr>
        <w:t>二、投标报价及要求</w:t>
      </w:r>
    </w:p>
    <w:p>
      <w:pPr>
        <w:kinsoku w:val="0"/>
        <w:overflowPunct w:val="0"/>
        <w:autoSpaceDE w:val="0"/>
        <w:autoSpaceDN w:val="0"/>
        <w:adjustRightInd w:val="0"/>
        <w:snapToGrid w:val="0"/>
        <w:spacing w:line="440" w:lineRule="exact"/>
        <w:ind w:firstLine="480" w:firstLineChars="200"/>
        <w:jc w:val="left"/>
        <w:rPr>
          <w:rFonts w:ascii="宋体" w:hAnsi="宋体" w:cs="宋体"/>
          <w:sz w:val="24"/>
          <w:lang w:val="zh-CN"/>
        </w:rPr>
      </w:pPr>
      <w:r>
        <w:rPr>
          <w:rFonts w:ascii="宋体" w:hAnsi="宋体" w:cs="宋体"/>
          <w:sz w:val="24"/>
          <w:lang w:val="zh-CN"/>
        </w:rPr>
        <w:t>1、投标人应根据</w:t>
      </w:r>
      <w:r>
        <w:rPr>
          <w:rFonts w:hint="eastAsia" w:ascii="宋体" w:hAnsi="宋体" w:cs="宋体"/>
          <w:sz w:val="24"/>
          <w:lang w:val="zh-CN"/>
        </w:rPr>
        <w:t>绿色矿山</w:t>
      </w:r>
      <w:r>
        <w:rPr>
          <w:rFonts w:ascii="宋体" w:hAnsi="宋体" w:cs="宋体"/>
          <w:sz w:val="24"/>
          <w:lang w:val="zh-CN"/>
        </w:rPr>
        <w:t>标准技术规范要求及现场实际情况进行报价，招标人</w:t>
      </w:r>
      <w:r>
        <w:rPr>
          <w:rFonts w:hint="eastAsia" w:ascii="宋体" w:hAnsi="宋体" w:cs="宋体"/>
          <w:sz w:val="24"/>
          <w:lang w:val="zh-CN"/>
        </w:rPr>
        <w:t>在开标前</w:t>
      </w:r>
      <w:r>
        <w:rPr>
          <w:rFonts w:ascii="宋体" w:hAnsi="宋体" w:cs="宋体"/>
          <w:sz w:val="24"/>
          <w:lang w:val="zh-CN"/>
        </w:rPr>
        <w:t>组织现场</w:t>
      </w:r>
      <w:r>
        <w:rPr>
          <w:rFonts w:hint="eastAsia" w:ascii="宋体" w:hAnsi="宋体" w:cs="宋体"/>
          <w:sz w:val="24"/>
          <w:lang w:val="zh-CN"/>
        </w:rPr>
        <w:t>答疑</w:t>
      </w:r>
      <w:r>
        <w:rPr>
          <w:rFonts w:ascii="宋体" w:hAnsi="宋体" w:cs="宋体"/>
          <w:sz w:val="24"/>
          <w:lang w:val="zh-CN"/>
        </w:rPr>
        <w:t>，各投标单位自行前往并承</w:t>
      </w:r>
      <w:r>
        <w:rPr>
          <w:rFonts w:hint="eastAsia" w:ascii="宋体" w:hAnsi="宋体" w:cs="宋体"/>
          <w:sz w:val="24"/>
          <w:lang w:val="zh-CN"/>
        </w:rPr>
        <w:t>担</w:t>
      </w:r>
      <w:r>
        <w:rPr>
          <w:rFonts w:ascii="宋体" w:hAnsi="宋体" w:cs="宋体"/>
          <w:sz w:val="24"/>
          <w:lang w:val="zh-CN"/>
        </w:rPr>
        <w:t>相关费用。</w:t>
      </w:r>
    </w:p>
    <w:p>
      <w:pPr>
        <w:tabs>
          <w:tab w:val="left" w:pos="0"/>
          <w:tab w:val="left" w:pos="1134"/>
        </w:tabs>
        <w:kinsoku w:val="0"/>
        <w:overflowPunct w:val="0"/>
        <w:autoSpaceDE w:val="0"/>
        <w:autoSpaceDN w:val="0"/>
        <w:adjustRightInd w:val="0"/>
        <w:snapToGrid w:val="0"/>
        <w:spacing w:line="440" w:lineRule="exact"/>
        <w:ind w:firstLine="480" w:firstLineChars="200"/>
        <w:jc w:val="left"/>
        <w:rPr>
          <w:rFonts w:ascii="宋体" w:hAnsi="宋体" w:cs="宋体"/>
          <w:snapToGrid w:val="0"/>
          <w:sz w:val="24"/>
        </w:rPr>
      </w:pPr>
      <w:r>
        <w:rPr>
          <w:rFonts w:ascii="宋体" w:hAnsi="宋体" w:cs="宋体"/>
          <w:sz w:val="24"/>
          <w:lang w:val="zh-CN"/>
        </w:rPr>
        <w:t>2、</w:t>
      </w:r>
      <w:r>
        <w:rPr>
          <w:rFonts w:hint="eastAsia" w:ascii="宋体" w:hAnsi="宋体" w:cs="宋体"/>
          <w:color w:val="000000"/>
          <w:sz w:val="24"/>
        </w:rPr>
        <w:t>投标</w:t>
      </w:r>
      <w:r>
        <w:rPr>
          <w:rFonts w:hint="eastAsia" w:ascii="宋体" w:hAnsi="宋体" w:cs="宋体"/>
          <w:snapToGrid w:val="0"/>
          <w:sz w:val="24"/>
        </w:rPr>
        <w:t>报价应是本投标文件所确定的全部工作内容的价格体现。其应包括各种文本编制、专家评审、软硬件整改、税金等所有费用。</w:t>
      </w:r>
    </w:p>
    <w:p>
      <w:pPr>
        <w:snapToGrid w:val="0"/>
        <w:spacing w:line="440" w:lineRule="exact"/>
        <w:ind w:firstLine="420"/>
        <w:rPr>
          <w:rFonts w:ascii="宋体" w:hAnsi="宋体" w:cs="宋体"/>
          <w:sz w:val="24"/>
        </w:rPr>
      </w:pPr>
      <w:r>
        <w:rPr>
          <w:rFonts w:ascii="宋体" w:hAnsi="宋体" w:cs="宋体"/>
          <w:color w:val="000000"/>
          <w:sz w:val="24"/>
        </w:rPr>
        <w:t>3、本</w:t>
      </w:r>
      <w:r>
        <w:rPr>
          <w:rFonts w:hint="eastAsia" w:ascii="宋体" w:hAnsi="宋体" w:cs="宋体"/>
          <w:color w:val="000000"/>
          <w:sz w:val="24"/>
        </w:rPr>
        <w:t>项目</w:t>
      </w:r>
      <w:r>
        <w:rPr>
          <w:rFonts w:ascii="宋体" w:hAnsi="宋体" w:cs="宋体"/>
          <w:color w:val="000000"/>
          <w:sz w:val="24"/>
        </w:rPr>
        <w:t>投标文件不予以退回，</w:t>
      </w:r>
      <w:r>
        <w:rPr>
          <w:rFonts w:hint="eastAsia" w:ascii="宋体" w:hAnsi="宋体" w:cs="宋体"/>
          <w:sz w:val="24"/>
        </w:rPr>
        <w:t>若未中标不予以补偿任何费用。</w:t>
      </w:r>
    </w:p>
    <w:p>
      <w:pPr>
        <w:spacing w:line="380" w:lineRule="atLeast"/>
        <w:ind w:firstLine="420" w:firstLineChars="200"/>
        <w:rPr>
          <w:rFonts w:ascii="宋体" w:hAnsi="宋体" w:cs="宋体"/>
          <w:snapToGrid w:val="0"/>
          <w:sz w:val="24"/>
        </w:rPr>
      </w:pPr>
      <w:r>
        <w:rPr>
          <w:rFonts w:hint="eastAsia" w:ascii="宋体" w:hAnsi="宋体"/>
          <w:szCs w:val="21"/>
        </w:rPr>
        <w:t>4</w:t>
      </w:r>
      <w:r>
        <w:rPr>
          <w:rFonts w:hint="eastAsia" w:ascii="宋体" w:hAnsi="宋体" w:cs="宋体"/>
          <w:snapToGrid w:val="0"/>
          <w:sz w:val="24"/>
        </w:rPr>
        <w:t>、若乙方在合同签订后放弃或在绿色矿山建设过程中恶意拖延，若造成损失，甲方有权要求乙方进行双倍合同价款赔偿。</w:t>
      </w:r>
    </w:p>
    <w:p>
      <w:pPr>
        <w:kinsoku w:val="0"/>
        <w:overflowPunct w:val="0"/>
        <w:autoSpaceDE w:val="0"/>
        <w:autoSpaceDN w:val="0"/>
        <w:adjustRightInd w:val="0"/>
        <w:snapToGrid w:val="0"/>
        <w:spacing w:line="440" w:lineRule="exact"/>
        <w:ind w:firstLine="360" w:firstLineChars="150"/>
        <w:jc w:val="left"/>
        <w:rPr>
          <w:rFonts w:ascii="宋体" w:hAnsi="宋体" w:cs="宋体"/>
          <w:sz w:val="24"/>
          <w:lang w:val="zh-CN"/>
        </w:rPr>
      </w:pPr>
      <w:r>
        <w:rPr>
          <w:rFonts w:hint="eastAsia" w:ascii="宋体" w:hAnsi="宋体" w:cs="宋体"/>
          <w:sz w:val="24"/>
          <w:lang w:val="zh-CN"/>
        </w:rPr>
        <w:t>三、</w:t>
      </w:r>
      <w:r>
        <w:rPr>
          <w:rFonts w:hint="eastAsia" w:ascii="宋体" w:hAnsi="宋体" w:cs="宋体"/>
          <w:sz w:val="24"/>
        </w:rPr>
        <w:t>反商业贿赂的特别声明</w:t>
      </w:r>
      <w:r>
        <w:rPr>
          <w:rFonts w:hint="eastAsia"/>
          <w:color w:val="333333"/>
          <w:sz w:val="15"/>
          <w:szCs w:val="15"/>
        </w:rPr>
        <w:t> </w:t>
      </w:r>
    </w:p>
    <w:p>
      <w:pPr>
        <w:pStyle w:val="3"/>
        <w:kinsoku w:val="0"/>
        <w:overflowPunct w:val="0"/>
        <w:autoSpaceDE w:val="0"/>
        <w:autoSpaceDN w:val="0"/>
        <w:adjustRightInd w:val="0"/>
        <w:snapToGrid w:val="0"/>
        <w:spacing w:line="440" w:lineRule="exact"/>
        <w:ind w:firstLine="480" w:firstLineChars="200"/>
        <w:jc w:val="left"/>
        <w:rPr>
          <w:color w:val="333333"/>
          <w:sz w:val="15"/>
          <w:szCs w:val="15"/>
        </w:rPr>
      </w:pPr>
      <w:r>
        <w:rPr>
          <w:rFonts w:hint="eastAsia" w:ascii="宋体" w:hAnsi="宋体" w:cs="宋体"/>
          <w:sz w:val="24"/>
          <w:szCs w:val="24"/>
        </w:rPr>
        <w:t>在招投标过程中，投标方不得安排招标单位业务人员参加任何可能对公正履行职责有影响的活动，提供任何形式馈赠的礼品、礼金、有价证券等。一经发现，视受邀公司自动弃权</w:t>
      </w:r>
      <w:r>
        <w:rPr>
          <w:rFonts w:hint="eastAsia"/>
          <w:color w:val="333333"/>
          <w:sz w:val="15"/>
          <w:szCs w:val="15"/>
        </w:rPr>
        <w:t>。</w:t>
      </w:r>
    </w:p>
    <w:p>
      <w:pPr>
        <w:pStyle w:val="3"/>
        <w:kinsoku w:val="0"/>
        <w:overflowPunct w:val="0"/>
        <w:autoSpaceDE w:val="0"/>
        <w:autoSpaceDN w:val="0"/>
        <w:adjustRightInd w:val="0"/>
        <w:snapToGrid w:val="0"/>
        <w:spacing w:line="440" w:lineRule="exact"/>
        <w:ind w:firstLine="480" w:firstLineChars="200"/>
        <w:jc w:val="left"/>
        <w:rPr>
          <w:rFonts w:ascii="宋体" w:hAnsi="宋体" w:cs="宋体"/>
          <w:sz w:val="24"/>
          <w:szCs w:val="24"/>
          <w:lang w:val="zh-CN"/>
        </w:rPr>
      </w:pPr>
      <w:r>
        <w:rPr>
          <w:rFonts w:hint="eastAsia" w:ascii="宋体" w:hAnsi="宋体" w:cs="宋体"/>
          <w:sz w:val="24"/>
          <w:szCs w:val="24"/>
          <w:lang w:val="zh-CN"/>
        </w:rPr>
        <w:t>四、中标</w:t>
      </w:r>
      <w:r>
        <w:rPr>
          <w:rFonts w:ascii="宋体" w:hAnsi="宋体" w:cs="宋体"/>
          <w:sz w:val="24"/>
          <w:szCs w:val="24"/>
          <w:lang w:val="zh-CN"/>
        </w:rPr>
        <w:t xml:space="preserve">    </w:t>
      </w:r>
    </w:p>
    <w:p>
      <w:pPr>
        <w:pStyle w:val="3"/>
        <w:kinsoku w:val="0"/>
        <w:overflowPunct w:val="0"/>
        <w:autoSpaceDE w:val="0"/>
        <w:autoSpaceDN w:val="0"/>
        <w:adjustRightInd w:val="0"/>
        <w:snapToGrid w:val="0"/>
        <w:spacing w:line="440" w:lineRule="exact"/>
        <w:ind w:firstLine="480" w:firstLineChars="200"/>
        <w:jc w:val="left"/>
        <w:rPr>
          <w:rFonts w:ascii="宋体" w:hAnsi="宋体" w:cs="宋体"/>
          <w:sz w:val="24"/>
          <w:szCs w:val="24"/>
          <w:lang w:val="zh-CN"/>
        </w:rPr>
      </w:pPr>
      <w:r>
        <w:rPr>
          <w:rFonts w:hint="eastAsia" w:ascii="宋体" w:hAnsi="宋体" w:cs="宋体"/>
          <w:sz w:val="24"/>
          <w:szCs w:val="24"/>
          <w:lang w:val="zh-CN"/>
        </w:rPr>
        <w:t>招标人根据投标人的资质、价格、付款方式、施工周期及谈判结果进行综合评定，确定中标人。</w:t>
      </w:r>
    </w:p>
    <w:p>
      <w:pPr>
        <w:kinsoku w:val="0"/>
        <w:overflowPunct w:val="0"/>
        <w:autoSpaceDE w:val="0"/>
        <w:autoSpaceDN w:val="0"/>
        <w:adjustRightInd w:val="0"/>
        <w:snapToGrid w:val="0"/>
        <w:spacing w:line="440" w:lineRule="exact"/>
        <w:ind w:left="420" w:leftChars="200"/>
        <w:jc w:val="left"/>
        <w:rPr>
          <w:rFonts w:ascii="宋体" w:hAnsi="宋体"/>
          <w:sz w:val="18"/>
          <w:szCs w:val="18"/>
        </w:rPr>
      </w:pPr>
      <w:r>
        <w:rPr>
          <w:rFonts w:ascii="宋体" w:hAnsi="宋体" w:cs="宋体"/>
          <w:color w:val="333333"/>
          <w:kern w:val="0"/>
          <w:sz w:val="24"/>
        </w:rPr>
        <w:t>1、评标方法：综合评分法。</w:t>
      </w:r>
      <w:r>
        <w:rPr>
          <w:rFonts w:ascii="宋体" w:hAnsi="宋体" w:cs="宋体"/>
          <w:color w:val="333333"/>
          <w:kern w:val="0"/>
          <w:sz w:val="24"/>
        </w:rPr>
        <w:br w:type="textWrapping"/>
      </w:r>
      <w:r>
        <w:rPr>
          <w:rFonts w:ascii="宋体" w:hAnsi="宋体" w:cs="宋体"/>
          <w:color w:val="333333"/>
          <w:kern w:val="0"/>
          <w:sz w:val="24"/>
        </w:rPr>
        <w:t>2、分值构成及评分标准</w:t>
      </w:r>
      <w:r>
        <w:rPr>
          <w:rFonts w:ascii="宋体" w:hAnsi="宋体" w:cs="宋体"/>
          <w:color w:val="333333"/>
          <w:kern w:val="0"/>
          <w:sz w:val="24"/>
        </w:rPr>
        <w:br w:type="textWrapping"/>
      </w:r>
      <w:r>
        <w:rPr>
          <w:rFonts w:hint="eastAsia" w:ascii="宋体" w:hAnsi="宋体" w:cs="宋体"/>
          <w:color w:val="333333"/>
          <w:kern w:val="0"/>
          <w:sz w:val="24"/>
        </w:rPr>
        <w:t>分值构成：总分</w:t>
      </w:r>
      <w:r>
        <w:rPr>
          <w:rFonts w:ascii="宋体" w:hAnsi="宋体" w:cs="宋体"/>
          <w:color w:val="333333"/>
          <w:kern w:val="0"/>
          <w:sz w:val="24"/>
        </w:rPr>
        <w:t>100分</w:t>
      </w:r>
      <w:r>
        <w:rPr>
          <w:rFonts w:hint="eastAsia" w:ascii="宋体" w:hAnsi="宋体" w:cs="宋体"/>
          <w:color w:val="333333"/>
          <w:kern w:val="0"/>
          <w:sz w:val="24"/>
        </w:rPr>
        <w:t>，评标总得分=各项得分相加求和。</w:t>
      </w:r>
      <w:r>
        <w:rPr>
          <w:rFonts w:ascii="宋体" w:hAnsi="宋体" w:cs="宋体"/>
          <w:color w:val="333333"/>
          <w:kern w:val="0"/>
          <w:sz w:val="24"/>
        </w:rPr>
        <w:br w:type="textWrapping"/>
      </w:r>
      <w:r>
        <w:rPr>
          <w:rFonts w:hint="eastAsia" w:ascii="宋体" w:hAnsi="宋体" w:cs="宋体"/>
          <w:color w:val="333333"/>
          <w:kern w:val="0"/>
          <w:sz w:val="27"/>
          <w:szCs w:val="27"/>
        </w:rPr>
        <w:t> </w:t>
      </w:r>
      <w:r>
        <w:rPr>
          <w:rFonts w:hint="eastAsia" w:ascii="宋体" w:hAnsi="宋体"/>
          <w:sz w:val="18"/>
          <w:szCs w:val="18"/>
        </w:rPr>
        <w:t>  </w:t>
      </w:r>
    </w:p>
    <w:tbl>
      <w:tblPr>
        <w:tblStyle w:val="10"/>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9"/>
        <w:gridCol w:w="1417"/>
        <w:gridCol w:w="851"/>
        <w:gridCol w:w="66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shd w:val="clear" w:color="auto" w:fill="auto"/>
            <w:vAlign w:val="center"/>
          </w:tcPr>
          <w:p>
            <w:pPr>
              <w:widowControl/>
              <w:spacing w:line="351" w:lineRule="atLeast"/>
              <w:rPr>
                <w:rFonts w:ascii="宋体" w:hAnsi="宋体"/>
                <w:sz w:val="18"/>
                <w:szCs w:val="18"/>
              </w:rPr>
            </w:pPr>
            <w:r>
              <w:rPr>
                <w:rFonts w:hint="eastAsia" w:ascii="宋体" w:hAnsi="宋体"/>
                <w:sz w:val="18"/>
                <w:szCs w:val="18"/>
              </w:rPr>
              <w:t>序号</w:t>
            </w:r>
          </w:p>
        </w:tc>
        <w:tc>
          <w:tcPr>
            <w:tcW w:w="1417" w:type="dxa"/>
            <w:shd w:val="clear" w:color="auto" w:fill="auto"/>
            <w:vAlign w:val="center"/>
          </w:tcPr>
          <w:p>
            <w:pPr>
              <w:widowControl/>
              <w:spacing w:line="351" w:lineRule="atLeast"/>
              <w:rPr>
                <w:rFonts w:ascii="宋体" w:hAnsi="宋体"/>
                <w:sz w:val="18"/>
                <w:szCs w:val="18"/>
              </w:rPr>
            </w:pPr>
            <w:r>
              <w:rPr>
                <w:rFonts w:hint="eastAsia" w:ascii="宋体" w:hAnsi="宋体"/>
                <w:sz w:val="18"/>
                <w:szCs w:val="18"/>
              </w:rPr>
              <w:t>项目</w:t>
            </w:r>
          </w:p>
        </w:tc>
        <w:tc>
          <w:tcPr>
            <w:tcW w:w="851" w:type="dxa"/>
            <w:shd w:val="clear" w:color="auto" w:fill="auto"/>
            <w:vAlign w:val="center"/>
          </w:tcPr>
          <w:p>
            <w:pPr>
              <w:widowControl/>
              <w:spacing w:line="351" w:lineRule="atLeast"/>
              <w:rPr>
                <w:rFonts w:ascii="宋体" w:hAnsi="宋体"/>
                <w:sz w:val="18"/>
                <w:szCs w:val="18"/>
              </w:rPr>
            </w:pPr>
            <w:r>
              <w:rPr>
                <w:rFonts w:hint="eastAsia" w:ascii="宋体" w:hAnsi="宋体"/>
                <w:sz w:val="18"/>
                <w:szCs w:val="18"/>
              </w:rPr>
              <w:t>分值</w:t>
            </w:r>
          </w:p>
        </w:tc>
        <w:tc>
          <w:tcPr>
            <w:tcW w:w="6662" w:type="dxa"/>
            <w:shd w:val="clear" w:color="auto" w:fill="auto"/>
            <w:vAlign w:val="center"/>
          </w:tcPr>
          <w:p>
            <w:pPr>
              <w:widowControl/>
              <w:spacing w:line="351" w:lineRule="atLeast"/>
              <w:rPr>
                <w:rFonts w:ascii="宋体" w:hAnsi="宋体"/>
                <w:sz w:val="18"/>
                <w:szCs w:val="18"/>
              </w:rPr>
            </w:pPr>
            <w:r>
              <w:rPr>
                <w:rFonts w:hint="eastAsia" w:ascii="宋体" w:hAnsi="宋体"/>
                <w:sz w:val="18"/>
                <w:szCs w:val="18"/>
              </w:rPr>
              <w:t>评分依据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Merge w:val="restart"/>
            <w:shd w:val="clear" w:color="auto" w:fill="auto"/>
          </w:tcPr>
          <w:p>
            <w:pPr>
              <w:widowControl/>
              <w:spacing w:line="351" w:lineRule="atLeast"/>
              <w:jc w:val="center"/>
              <w:rPr>
                <w:rFonts w:ascii="宋体" w:hAnsi="宋体"/>
                <w:sz w:val="18"/>
                <w:szCs w:val="18"/>
              </w:rPr>
            </w:pPr>
            <w:r>
              <w:rPr>
                <w:rFonts w:hint="eastAsia" w:ascii="宋体" w:hAnsi="宋体"/>
                <w:sz w:val="18"/>
                <w:szCs w:val="18"/>
              </w:rPr>
              <w:t>1</w:t>
            </w:r>
          </w:p>
        </w:tc>
        <w:tc>
          <w:tcPr>
            <w:tcW w:w="1417" w:type="dxa"/>
            <w:vMerge w:val="restart"/>
            <w:shd w:val="clear" w:color="auto" w:fill="auto"/>
            <w:vAlign w:val="center"/>
          </w:tcPr>
          <w:p>
            <w:pPr>
              <w:widowControl/>
              <w:spacing w:line="351" w:lineRule="atLeast"/>
              <w:jc w:val="center"/>
              <w:rPr>
                <w:rFonts w:ascii="宋体" w:hAnsi="宋体"/>
                <w:sz w:val="18"/>
                <w:szCs w:val="18"/>
              </w:rPr>
            </w:pPr>
            <w:r>
              <w:rPr>
                <w:rFonts w:hint="eastAsia" w:ascii="宋体" w:hAnsi="宋体"/>
                <w:sz w:val="18"/>
                <w:szCs w:val="18"/>
              </w:rPr>
              <w:t>投标报价</w:t>
            </w:r>
          </w:p>
        </w:tc>
        <w:tc>
          <w:tcPr>
            <w:tcW w:w="851" w:type="dxa"/>
            <w:shd w:val="clear" w:color="auto" w:fill="auto"/>
            <w:vAlign w:val="center"/>
          </w:tcPr>
          <w:p>
            <w:pPr>
              <w:widowControl/>
              <w:spacing w:line="351" w:lineRule="atLeast"/>
              <w:jc w:val="center"/>
              <w:rPr>
                <w:rFonts w:ascii="宋体" w:hAnsi="宋体"/>
                <w:sz w:val="18"/>
                <w:szCs w:val="18"/>
              </w:rPr>
            </w:pPr>
            <w:r>
              <w:rPr>
                <w:rFonts w:hint="eastAsia" w:ascii="宋体" w:hAnsi="宋体"/>
                <w:sz w:val="18"/>
                <w:szCs w:val="18"/>
              </w:rPr>
              <w:t>80</w:t>
            </w:r>
          </w:p>
        </w:tc>
        <w:tc>
          <w:tcPr>
            <w:tcW w:w="6662" w:type="dxa"/>
            <w:shd w:val="clear" w:color="auto" w:fill="auto"/>
          </w:tcPr>
          <w:p>
            <w:pPr>
              <w:widowControl/>
              <w:spacing w:line="351" w:lineRule="atLeast"/>
              <w:jc w:val="center"/>
              <w:rPr>
                <w:rFonts w:ascii="宋体" w:hAnsi="宋体"/>
                <w:sz w:val="18"/>
                <w:szCs w:val="18"/>
              </w:rPr>
            </w:pPr>
            <w:r>
              <w:rPr>
                <w:rFonts w:hint="eastAsia" w:ascii="宋体" w:hAnsi="宋体"/>
                <w:sz w:val="18"/>
                <w:szCs w:val="18"/>
              </w:rPr>
              <w:t>同等质量下，报价最低。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Merge w:val="continue"/>
            <w:shd w:val="clear" w:color="auto" w:fill="auto"/>
          </w:tcPr>
          <w:p>
            <w:pPr>
              <w:widowControl/>
              <w:spacing w:line="351" w:lineRule="atLeast"/>
              <w:jc w:val="center"/>
              <w:rPr>
                <w:rFonts w:ascii="宋体" w:hAnsi="宋体"/>
                <w:sz w:val="18"/>
                <w:szCs w:val="18"/>
              </w:rPr>
            </w:pPr>
          </w:p>
        </w:tc>
        <w:tc>
          <w:tcPr>
            <w:tcW w:w="1417" w:type="dxa"/>
            <w:vMerge w:val="continue"/>
            <w:shd w:val="clear" w:color="auto" w:fill="auto"/>
            <w:vAlign w:val="center"/>
          </w:tcPr>
          <w:p>
            <w:pPr>
              <w:widowControl/>
              <w:spacing w:line="351" w:lineRule="atLeast"/>
              <w:jc w:val="center"/>
              <w:rPr>
                <w:rFonts w:ascii="宋体" w:hAnsi="宋体"/>
                <w:sz w:val="18"/>
                <w:szCs w:val="18"/>
              </w:rPr>
            </w:pPr>
          </w:p>
        </w:tc>
        <w:tc>
          <w:tcPr>
            <w:tcW w:w="851" w:type="dxa"/>
            <w:shd w:val="clear" w:color="auto" w:fill="auto"/>
            <w:vAlign w:val="center"/>
          </w:tcPr>
          <w:p>
            <w:pPr>
              <w:widowControl/>
              <w:spacing w:line="351" w:lineRule="atLeast"/>
              <w:jc w:val="center"/>
              <w:rPr>
                <w:rFonts w:ascii="宋体" w:hAnsi="宋体"/>
                <w:sz w:val="18"/>
                <w:szCs w:val="18"/>
              </w:rPr>
            </w:pPr>
            <w:r>
              <w:rPr>
                <w:rFonts w:hint="eastAsia" w:ascii="宋体" w:hAnsi="宋体"/>
                <w:sz w:val="18"/>
                <w:szCs w:val="18"/>
              </w:rPr>
              <w:t>70</w:t>
            </w:r>
          </w:p>
        </w:tc>
        <w:tc>
          <w:tcPr>
            <w:tcW w:w="6662" w:type="dxa"/>
            <w:shd w:val="clear" w:color="auto" w:fill="auto"/>
          </w:tcPr>
          <w:p>
            <w:pPr>
              <w:widowControl/>
              <w:spacing w:line="351" w:lineRule="atLeast"/>
              <w:jc w:val="center"/>
              <w:rPr>
                <w:rFonts w:ascii="宋体" w:hAnsi="宋体"/>
                <w:sz w:val="18"/>
                <w:szCs w:val="18"/>
              </w:rPr>
            </w:pPr>
            <w:r>
              <w:rPr>
                <w:rFonts w:hint="eastAsia" w:ascii="宋体" w:hAnsi="宋体"/>
                <w:sz w:val="18"/>
                <w:szCs w:val="18"/>
              </w:rPr>
              <w:t>同等质量下，总价第二低。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Merge w:val="continue"/>
            <w:shd w:val="clear" w:color="auto" w:fill="auto"/>
          </w:tcPr>
          <w:p>
            <w:pPr>
              <w:widowControl/>
              <w:spacing w:line="351" w:lineRule="atLeast"/>
              <w:jc w:val="center"/>
              <w:rPr>
                <w:rFonts w:ascii="宋体" w:hAnsi="宋体"/>
                <w:sz w:val="18"/>
                <w:szCs w:val="18"/>
              </w:rPr>
            </w:pPr>
          </w:p>
        </w:tc>
        <w:tc>
          <w:tcPr>
            <w:tcW w:w="1417" w:type="dxa"/>
            <w:vMerge w:val="continue"/>
            <w:shd w:val="clear" w:color="auto" w:fill="auto"/>
            <w:vAlign w:val="center"/>
          </w:tcPr>
          <w:p>
            <w:pPr>
              <w:widowControl/>
              <w:spacing w:line="351" w:lineRule="atLeast"/>
              <w:jc w:val="center"/>
              <w:rPr>
                <w:rFonts w:ascii="宋体" w:hAnsi="宋体"/>
                <w:sz w:val="18"/>
                <w:szCs w:val="18"/>
              </w:rPr>
            </w:pPr>
          </w:p>
        </w:tc>
        <w:tc>
          <w:tcPr>
            <w:tcW w:w="851" w:type="dxa"/>
            <w:shd w:val="clear" w:color="auto" w:fill="auto"/>
            <w:vAlign w:val="center"/>
          </w:tcPr>
          <w:p>
            <w:pPr>
              <w:widowControl/>
              <w:spacing w:line="351" w:lineRule="atLeast"/>
              <w:jc w:val="center"/>
              <w:rPr>
                <w:rFonts w:ascii="宋体" w:hAnsi="宋体"/>
                <w:sz w:val="18"/>
                <w:szCs w:val="18"/>
              </w:rPr>
            </w:pPr>
            <w:r>
              <w:rPr>
                <w:rFonts w:hint="eastAsia" w:ascii="宋体" w:hAnsi="宋体"/>
                <w:sz w:val="18"/>
                <w:szCs w:val="18"/>
              </w:rPr>
              <w:t>60</w:t>
            </w:r>
          </w:p>
        </w:tc>
        <w:tc>
          <w:tcPr>
            <w:tcW w:w="6662" w:type="dxa"/>
            <w:shd w:val="clear" w:color="auto" w:fill="auto"/>
          </w:tcPr>
          <w:p>
            <w:pPr>
              <w:widowControl/>
              <w:spacing w:line="351" w:lineRule="atLeast"/>
              <w:jc w:val="center"/>
              <w:rPr>
                <w:rFonts w:ascii="宋体" w:hAnsi="宋体"/>
                <w:sz w:val="18"/>
                <w:szCs w:val="18"/>
              </w:rPr>
            </w:pPr>
            <w:r>
              <w:rPr>
                <w:rFonts w:hint="eastAsia" w:ascii="宋体" w:hAnsi="宋体"/>
                <w:sz w:val="18"/>
                <w:szCs w:val="18"/>
              </w:rPr>
              <w:t>同等质量下，报价第三低及以后者。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shd w:val="clear" w:color="auto" w:fill="auto"/>
            <w:vAlign w:val="center"/>
          </w:tcPr>
          <w:p>
            <w:pPr>
              <w:widowControl/>
              <w:spacing w:line="351" w:lineRule="atLeast"/>
              <w:jc w:val="center"/>
              <w:rPr>
                <w:rFonts w:ascii="宋体" w:hAnsi="宋体"/>
                <w:sz w:val="18"/>
                <w:szCs w:val="18"/>
              </w:rPr>
            </w:pPr>
            <w:r>
              <w:rPr>
                <w:rFonts w:ascii="宋体" w:hAnsi="宋体"/>
                <w:sz w:val="18"/>
                <w:szCs w:val="18"/>
              </w:rPr>
              <w:t>2</w:t>
            </w:r>
          </w:p>
        </w:tc>
        <w:tc>
          <w:tcPr>
            <w:tcW w:w="1417" w:type="dxa"/>
            <w:shd w:val="clear" w:color="auto" w:fill="auto"/>
            <w:vAlign w:val="center"/>
          </w:tcPr>
          <w:p>
            <w:pPr>
              <w:widowControl/>
              <w:spacing w:line="351" w:lineRule="atLeast"/>
              <w:jc w:val="center"/>
              <w:rPr>
                <w:rFonts w:ascii="宋体" w:hAnsi="宋体"/>
                <w:sz w:val="18"/>
                <w:szCs w:val="18"/>
              </w:rPr>
            </w:pPr>
            <w:r>
              <w:rPr>
                <w:rFonts w:hint="eastAsia" w:ascii="宋体" w:hAnsi="宋体"/>
                <w:sz w:val="18"/>
                <w:szCs w:val="18"/>
              </w:rPr>
              <w:t>企业资质</w:t>
            </w:r>
          </w:p>
        </w:tc>
        <w:tc>
          <w:tcPr>
            <w:tcW w:w="851" w:type="dxa"/>
            <w:shd w:val="clear" w:color="auto" w:fill="auto"/>
            <w:vAlign w:val="center"/>
          </w:tcPr>
          <w:p>
            <w:pPr>
              <w:widowControl/>
              <w:spacing w:line="351" w:lineRule="atLeast"/>
              <w:jc w:val="center"/>
              <w:rPr>
                <w:rFonts w:ascii="宋体" w:hAnsi="宋体"/>
                <w:sz w:val="18"/>
                <w:szCs w:val="18"/>
              </w:rPr>
            </w:pPr>
            <w:r>
              <w:rPr>
                <w:rFonts w:ascii="宋体" w:hAnsi="宋体"/>
                <w:sz w:val="18"/>
                <w:szCs w:val="18"/>
              </w:rPr>
              <w:t>5</w:t>
            </w:r>
          </w:p>
        </w:tc>
        <w:tc>
          <w:tcPr>
            <w:tcW w:w="6662" w:type="dxa"/>
            <w:shd w:val="clear" w:color="auto" w:fill="auto"/>
          </w:tcPr>
          <w:p>
            <w:pPr>
              <w:widowControl/>
              <w:spacing w:line="351" w:lineRule="atLeast"/>
              <w:jc w:val="center"/>
              <w:rPr>
                <w:rFonts w:ascii="宋体" w:hAnsi="宋体"/>
                <w:sz w:val="18"/>
                <w:szCs w:val="18"/>
              </w:rPr>
            </w:pPr>
            <w:r>
              <w:rPr>
                <w:rFonts w:hint="eastAsia" w:ascii="宋体" w:hAnsi="宋体"/>
                <w:sz w:val="18"/>
                <w:szCs w:val="18"/>
              </w:rPr>
              <w:t>营业执照副本、法人身份证、资质证书盖公章复印件得4分，否则不计分。提供最高资质等级证书加计1分，否则不得分。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shd w:val="clear" w:color="auto" w:fill="auto"/>
            <w:vAlign w:val="center"/>
          </w:tcPr>
          <w:p>
            <w:pPr>
              <w:widowControl/>
              <w:spacing w:line="351" w:lineRule="atLeast"/>
              <w:jc w:val="center"/>
              <w:rPr>
                <w:rFonts w:ascii="宋体" w:hAnsi="宋体"/>
                <w:sz w:val="18"/>
                <w:szCs w:val="18"/>
              </w:rPr>
            </w:pPr>
            <w:r>
              <w:rPr>
                <w:rFonts w:hint="eastAsia" w:ascii="宋体" w:hAnsi="宋体"/>
                <w:sz w:val="18"/>
                <w:szCs w:val="18"/>
              </w:rPr>
              <w:t>3</w:t>
            </w:r>
          </w:p>
        </w:tc>
        <w:tc>
          <w:tcPr>
            <w:tcW w:w="1417" w:type="dxa"/>
            <w:shd w:val="clear" w:color="auto" w:fill="auto"/>
            <w:vAlign w:val="center"/>
          </w:tcPr>
          <w:p>
            <w:pPr>
              <w:widowControl/>
              <w:spacing w:line="351" w:lineRule="atLeast"/>
              <w:jc w:val="center"/>
              <w:rPr>
                <w:rFonts w:ascii="宋体" w:hAnsi="宋体"/>
                <w:sz w:val="18"/>
                <w:szCs w:val="18"/>
              </w:rPr>
            </w:pPr>
            <w:r>
              <w:rPr>
                <w:rFonts w:hint="eastAsia" w:ascii="宋体" w:hAnsi="宋体"/>
                <w:sz w:val="18"/>
                <w:szCs w:val="18"/>
              </w:rPr>
              <w:t>企业业绩</w:t>
            </w:r>
          </w:p>
        </w:tc>
        <w:tc>
          <w:tcPr>
            <w:tcW w:w="851" w:type="dxa"/>
            <w:shd w:val="clear" w:color="auto" w:fill="auto"/>
            <w:vAlign w:val="center"/>
          </w:tcPr>
          <w:p>
            <w:pPr>
              <w:widowControl/>
              <w:spacing w:line="351" w:lineRule="atLeast"/>
              <w:jc w:val="center"/>
              <w:rPr>
                <w:rFonts w:ascii="宋体" w:hAnsi="宋体"/>
                <w:sz w:val="18"/>
                <w:szCs w:val="18"/>
              </w:rPr>
            </w:pPr>
            <w:r>
              <w:rPr>
                <w:rFonts w:hint="eastAsia" w:ascii="宋体" w:hAnsi="宋体"/>
                <w:sz w:val="18"/>
                <w:szCs w:val="18"/>
              </w:rPr>
              <w:t>1</w:t>
            </w:r>
            <w:r>
              <w:rPr>
                <w:rFonts w:ascii="宋体" w:hAnsi="宋体"/>
                <w:sz w:val="18"/>
                <w:szCs w:val="18"/>
              </w:rPr>
              <w:t>5</w:t>
            </w:r>
          </w:p>
        </w:tc>
        <w:tc>
          <w:tcPr>
            <w:tcW w:w="6662" w:type="dxa"/>
            <w:shd w:val="clear" w:color="auto" w:fill="auto"/>
          </w:tcPr>
          <w:p>
            <w:pPr>
              <w:widowControl/>
              <w:spacing w:line="351" w:lineRule="atLeast"/>
              <w:jc w:val="center"/>
              <w:rPr>
                <w:rFonts w:ascii="宋体" w:hAnsi="宋体"/>
                <w:sz w:val="18"/>
                <w:szCs w:val="18"/>
              </w:rPr>
            </w:pPr>
            <w:r>
              <w:rPr>
                <w:rFonts w:hint="eastAsia" w:ascii="宋体" w:hAnsi="宋体"/>
                <w:sz w:val="18"/>
                <w:szCs w:val="18"/>
              </w:rPr>
              <w:t>有矿泉水绿色矿山建设业绩的每项加5分，最多加1</w:t>
            </w:r>
            <w:r>
              <w:rPr>
                <w:rFonts w:ascii="宋体" w:hAnsi="宋体"/>
                <w:sz w:val="18"/>
                <w:szCs w:val="18"/>
              </w:rPr>
              <w:t>5</w:t>
            </w:r>
            <w:r>
              <w:rPr>
                <w:rFonts w:hint="eastAsia" w:ascii="宋体" w:hAnsi="宋体"/>
                <w:sz w:val="18"/>
                <w:szCs w:val="18"/>
              </w:rPr>
              <w:t>分</w:t>
            </w:r>
          </w:p>
        </w:tc>
      </w:tr>
    </w:tbl>
    <w:p>
      <w:pPr>
        <w:widowControl/>
        <w:spacing w:line="351" w:lineRule="atLeast"/>
        <w:ind w:left="420" w:leftChars="200"/>
        <w:rPr>
          <w:rFonts w:ascii="宋体" w:hAnsi="宋体" w:cs="宋体"/>
          <w:sz w:val="24"/>
        </w:rPr>
      </w:pPr>
      <w:r>
        <w:rPr>
          <w:rFonts w:hint="eastAsia" w:ascii="宋体" w:hAnsi="宋体" w:cs="宋体"/>
          <w:sz w:val="24"/>
        </w:rPr>
        <w:t>五、项目如有变动、更改，招标单位会及时以书面方式通知投标单位。</w:t>
      </w:r>
    </w:p>
    <w:p>
      <w:pPr>
        <w:spacing w:line="600" w:lineRule="exact"/>
        <w:jc w:val="center"/>
        <w:rPr>
          <w:rFonts w:ascii="宋体" w:hAnsi="宋体" w:cs="宋体"/>
          <w:b/>
          <w:sz w:val="44"/>
          <w:szCs w:val="44"/>
        </w:rPr>
      </w:pPr>
      <w:bookmarkStart w:id="5" w:name="_GoBack"/>
      <w:bookmarkEnd w:id="5"/>
      <w:r>
        <w:rPr>
          <w:rFonts w:hint="eastAsia" w:ascii="宋体" w:hAnsi="宋体" w:cs="宋体"/>
          <w:b/>
          <w:sz w:val="44"/>
          <w:szCs w:val="44"/>
        </w:rPr>
        <w:t>投 标 函</w:t>
      </w:r>
    </w:p>
    <w:p>
      <w:pPr>
        <w:spacing w:line="600" w:lineRule="exact"/>
        <w:jc w:val="center"/>
        <w:rPr>
          <w:rFonts w:ascii="宋体" w:hAnsi="宋体" w:cs="宋体"/>
          <w:b/>
          <w:sz w:val="44"/>
          <w:szCs w:val="44"/>
        </w:rPr>
      </w:pPr>
    </w:p>
    <w:p>
      <w:pPr>
        <w:rPr>
          <w:rFonts w:ascii="宋体" w:hAnsi="宋体" w:cs="宋体"/>
          <w:color w:val="000000"/>
          <w:sz w:val="28"/>
          <w:szCs w:val="28"/>
        </w:rPr>
      </w:pPr>
      <w:r>
        <w:rPr>
          <w:rFonts w:hint="eastAsia" w:ascii="宋体" w:hAnsi="宋体"/>
          <w:sz w:val="28"/>
          <w:szCs w:val="28"/>
        </w:rPr>
        <w:t>致：吉安润田矿泉水有限责任公司</w:t>
      </w:r>
    </w:p>
    <w:p>
      <w:pPr>
        <w:spacing w:before="88" w:line="400" w:lineRule="exact"/>
        <w:ind w:right="492" w:firstLine="560" w:firstLineChars="200"/>
        <w:rPr>
          <w:rFonts w:ascii="宋体" w:hAnsi="宋体"/>
          <w:sz w:val="28"/>
          <w:szCs w:val="28"/>
        </w:rPr>
      </w:pPr>
      <w:r>
        <w:rPr>
          <w:rFonts w:hint="eastAsia" w:ascii="宋体" w:hAnsi="宋体"/>
          <w:sz w:val="28"/>
          <w:szCs w:val="28"/>
        </w:rPr>
        <w:t>根据已收到项目招标文件，我单位经考察现场并已仔细研究            项目招标文件的全部内容，我方愿意以人民币</w:t>
      </w:r>
      <w:r>
        <w:rPr>
          <w:rFonts w:hint="eastAsia" w:ascii="宋体" w:hAnsi="宋体"/>
          <w:sz w:val="28"/>
          <w:szCs w:val="28"/>
          <w:u w:val="single"/>
        </w:rPr>
        <w:t xml:space="preserve">      </w:t>
      </w:r>
      <w:r>
        <w:rPr>
          <w:rFonts w:hint="eastAsia" w:ascii="宋体" w:hAnsi="宋体"/>
          <w:sz w:val="28"/>
          <w:szCs w:val="28"/>
        </w:rPr>
        <w:t>（￥：</w:t>
      </w:r>
      <w:r>
        <w:rPr>
          <w:rFonts w:hint="eastAsia" w:ascii="宋体" w:hAnsi="宋体"/>
          <w:sz w:val="28"/>
          <w:szCs w:val="28"/>
          <w:u w:val="single"/>
        </w:rPr>
        <w:t xml:space="preserve">        </w:t>
      </w:r>
      <w:r>
        <w:rPr>
          <w:rFonts w:hint="eastAsia" w:ascii="宋体" w:hAnsi="宋体"/>
          <w:sz w:val="28"/>
          <w:szCs w:val="28"/>
        </w:rPr>
        <w:t>）的投标总价，按招标文件要求承包本次招标范围内的全部工作内容，并负责绿色矿山建设项目通过。</w:t>
      </w:r>
    </w:p>
    <w:p>
      <w:pPr>
        <w:spacing w:before="88" w:line="400" w:lineRule="exact"/>
        <w:ind w:right="492" w:firstLine="560" w:firstLineChars="200"/>
        <w:rPr>
          <w:rFonts w:ascii="宋体" w:hAnsi="宋体"/>
          <w:sz w:val="28"/>
          <w:szCs w:val="28"/>
        </w:rPr>
      </w:pPr>
      <w:r>
        <w:rPr>
          <w:rFonts w:hint="eastAsia" w:ascii="宋体" w:hAnsi="宋体"/>
          <w:sz w:val="28"/>
          <w:szCs w:val="28"/>
        </w:rPr>
        <w:t>1、我方承诺响应招标文件的所有条款。</w:t>
      </w:r>
    </w:p>
    <w:p>
      <w:pPr>
        <w:spacing w:before="88" w:line="400" w:lineRule="exact"/>
        <w:ind w:right="492" w:firstLine="560" w:firstLineChars="200"/>
        <w:rPr>
          <w:rFonts w:ascii="宋体" w:hAnsi="宋体"/>
          <w:sz w:val="28"/>
          <w:szCs w:val="28"/>
        </w:rPr>
      </w:pPr>
      <w:r>
        <w:rPr>
          <w:rFonts w:hint="eastAsia" w:ascii="宋体" w:hAnsi="宋体"/>
          <w:sz w:val="28"/>
          <w:szCs w:val="28"/>
        </w:rPr>
        <w:t>2、我方完全理解贵方无义务必须接受最低报价的投标并有权拒绝所有的投标，一旦我方中标，我方保证立即开展各项工作，2</w:t>
      </w:r>
      <w:r>
        <w:rPr>
          <w:rFonts w:ascii="宋体" w:hAnsi="宋体"/>
          <w:sz w:val="28"/>
          <w:szCs w:val="28"/>
        </w:rPr>
        <w:t>0</w:t>
      </w:r>
      <w:r>
        <w:rPr>
          <w:rFonts w:hint="eastAsia" w:ascii="宋体" w:hAnsi="宋体"/>
          <w:sz w:val="28"/>
          <w:szCs w:val="28"/>
        </w:rPr>
        <w:t>日内完成绿色矿山规划文本编制，4</w:t>
      </w:r>
      <w:r>
        <w:rPr>
          <w:rFonts w:ascii="宋体" w:hAnsi="宋体"/>
          <w:sz w:val="28"/>
          <w:szCs w:val="28"/>
        </w:rPr>
        <w:t>5</w:t>
      </w:r>
      <w:r>
        <w:rPr>
          <w:rFonts w:hint="eastAsia" w:ascii="宋体" w:hAnsi="宋体"/>
          <w:sz w:val="28"/>
          <w:szCs w:val="28"/>
        </w:rPr>
        <w:t>日内完成整改和建设资料汇编，并在1</w:t>
      </w:r>
      <w:r>
        <w:rPr>
          <w:rFonts w:ascii="宋体" w:hAnsi="宋体"/>
          <w:sz w:val="28"/>
          <w:szCs w:val="28"/>
        </w:rPr>
        <w:t>1</w:t>
      </w:r>
      <w:r>
        <w:rPr>
          <w:rFonts w:hint="eastAsia" w:ascii="宋体" w:hAnsi="宋体"/>
          <w:sz w:val="28"/>
          <w:szCs w:val="28"/>
        </w:rPr>
        <w:t>月底前通过上级绿色矿山验收。</w:t>
      </w:r>
    </w:p>
    <w:p>
      <w:pPr>
        <w:spacing w:before="88" w:line="400" w:lineRule="exact"/>
        <w:ind w:right="492" w:firstLine="560" w:firstLineChars="200"/>
        <w:rPr>
          <w:rFonts w:ascii="宋体" w:hAnsi="宋体"/>
          <w:sz w:val="28"/>
          <w:szCs w:val="28"/>
        </w:rPr>
      </w:pPr>
      <w:r>
        <w:rPr>
          <w:rFonts w:hint="eastAsia" w:ascii="宋体" w:hAnsi="宋体"/>
          <w:sz w:val="28"/>
          <w:szCs w:val="28"/>
        </w:rPr>
        <w:t>3、我单位保证绿色矿山建设项目达到</w:t>
      </w:r>
      <w:r>
        <w:rPr>
          <w:rFonts w:hint="eastAsia" w:ascii="宋体" w:hAnsi="宋体"/>
          <w:sz w:val="28"/>
          <w:szCs w:val="28"/>
          <w:u w:val="single"/>
        </w:rPr>
        <w:t xml:space="preserve"> 通过要求</w:t>
      </w:r>
      <w:r>
        <w:rPr>
          <w:rFonts w:hint="eastAsia" w:ascii="宋体" w:hAnsi="宋体"/>
          <w:sz w:val="28"/>
          <w:szCs w:val="28"/>
        </w:rPr>
        <w:t>（符合自然资源部门绿色矿山标准）。</w:t>
      </w:r>
    </w:p>
    <w:p>
      <w:pPr>
        <w:spacing w:before="88" w:line="400" w:lineRule="exact"/>
        <w:ind w:right="492" w:firstLine="560" w:firstLineChars="200"/>
        <w:rPr>
          <w:rFonts w:ascii="宋体" w:hAnsi="宋体"/>
          <w:sz w:val="28"/>
          <w:szCs w:val="28"/>
        </w:rPr>
      </w:pPr>
      <w:r>
        <w:rPr>
          <w:rFonts w:hint="eastAsia" w:ascii="宋体" w:hAnsi="宋体"/>
          <w:sz w:val="28"/>
          <w:szCs w:val="28"/>
        </w:rPr>
        <w:t>4付款方式为：完成项目规划文本付总价4</w:t>
      </w:r>
      <w:r>
        <w:rPr>
          <w:rFonts w:ascii="宋体" w:hAnsi="宋体"/>
          <w:sz w:val="28"/>
          <w:szCs w:val="28"/>
        </w:rPr>
        <w:t>0</w:t>
      </w:r>
      <w:r>
        <w:rPr>
          <w:rFonts w:hint="eastAsia" w:ascii="宋体" w:hAnsi="宋体"/>
          <w:sz w:val="28"/>
          <w:szCs w:val="28"/>
        </w:rPr>
        <w:t>%，余款待项目通过验收后一次性付清。</w:t>
      </w:r>
    </w:p>
    <w:p>
      <w:pPr>
        <w:spacing w:before="88" w:line="400" w:lineRule="exact"/>
        <w:ind w:right="492" w:firstLine="560" w:firstLineChars="200"/>
        <w:rPr>
          <w:rFonts w:ascii="宋体" w:hAnsi="宋体"/>
          <w:sz w:val="28"/>
          <w:szCs w:val="28"/>
        </w:rPr>
      </w:pPr>
      <w:r>
        <w:rPr>
          <w:rFonts w:hint="eastAsia" w:ascii="宋体" w:hAnsi="宋体"/>
          <w:sz w:val="28"/>
          <w:szCs w:val="28"/>
        </w:rPr>
        <w:t>5、如果我方中标，贵方的中标通知书和本投标书将构成约束我们双方的合同的组成部分。</w:t>
      </w:r>
    </w:p>
    <w:p>
      <w:pPr>
        <w:spacing w:before="88" w:line="400" w:lineRule="exact"/>
        <w:ind w:right="492" w:firstLine="560" w:firstLineChars="200"/>
        <w:rPr>
          <w:rFonts w:ascii="宋体" w:hAnsi="宋体"/>
          <w:sz w:val="28"/>
          <w:szCs w:val="28"/>
        </w:rPr>
      </w:pPr>
    </w:p>
    <w:p>
      <w:pPr>
        <w:spacing w:before="88" w:line="400" w:lineRule="exact"/>
        <w:ind w:right="492" w:firstLine="560" w:firstLineChars="200"/>
        <w:rPr>
          <w:rFonts w:ascii="宋体" w:hAnsi="宋体"/>
          <w:sz w:val="28"/>
          <w:szCs w:val="28"/>
        </w:rPr>
      </w:pPr>
    </w:p>
    <w:p>
      <w:pPr>
        <w:spacing w:before="88" w:line="400" w:lineRule="exact"/>
        <w:ind w:right="492" w:firstLine="560" w:firstLineChars="200"/>
        <w:rPr>
          <w:rFonts w:ascii="宋体" w:hAnsi="宋体"/>
          <w:sz w:val="28"/>
          <w:szCs w:val="28"/>
        </w:rPr>
      </w:pPr>
      <w:r>
        <w:rPr>
          <w:rFonts w:hint="eastAsia" w:ascii="宋体" w:hAnsi="宋体"/>
          <w:sz w:val="28"/>
          <w:szCs w:val="28"/>
        </w:rPr>
        <w:t>投标单位（盖章）：</w:t>
      </w:r>
    </w:p>
    <w:p>
      <w:pPr>
        <w:spacing w:before="88" w:line="400" w:lineRule="exact"/>
        <w:ind w:right="492" w:firstLine="560" w:firstLineChars="200"/>
        <w:rPr>
          <w:rFonts w:ascii="宋体" w:hAnsi="宋体"/>
          <w:sz w:val="28"/>
          <w:szCs w:val="28"/>
        </w:rPr>
      </w:pPr>
      <w:r>
        <w:rPr>
          <w:rFonts w:hint="eastAsia" w:ascii="宋体" w:hAnsi="宋体"/>
          <w:sz w:val="28"/>
          <w:szCs w:val="28"/>
        </w:rPr>
        <w:t>法定代表人或其委托代理人（签章）：</w:t>
      </w:r>
    </w:p>
    <w:p>
      <w:pPr>
        <w:spacing w:before="88" w:line="400" w:lineRule="exact"/>
        <w:ind w:right="492" w:firstLine="560" w:firstLineChars="200"/>
        <w:rPr>
          <w:rFonts w:ascii="宋体" w:hAnsi="宋体"/>
          <w:sz w:val="28"/>
          <w:szCs w:val="28"/>
        </w:rPr>
      </w:pPr>
      <w:r>
        <w:rPr>
          <w:rFonts w:hint="eastAsia" w:ascii="宋体" w:hAnsi="宋体"/>
          <w:sz w:val="28"/>
          <w:szCs w:val="28"/>
        </w:rPr>
        <w:t xml:space="preserve">                                    日期：  年  月 日</w:t>
      </w:r>
    </w:p>
    <w:p>
      <w:pPr>
        <w:spacing w:line="600" w:lineRule="exact"/>
        <w:rPr>
          <w:rFonts w:ascii="宋体" w:hAnsi="宋体" w:cs="宋体"/>
          <w:sz w:val="28"/>
          <w:szCs w:val="28"/>
        </w:rPr>
      </w:pPr>
    </w:p>
    <w:p>
      <w:pPr>
        <w:spacing w:line="600" w:lineRule="exact"/>
        <w:rPr>
          <w:rFonts w:ascii="宋体" w:hAnsi="宋体" w:cs="宋体"/>
          <w:sz w:val="24"/>
        </w:rPr>
      </w:pPr>
    </w:p>
    <w:p>
      <w:pPr>
        <w:spacing w:line="600" w:lineRule="exact"/>
        <w:rPr>
          <w:rFonts w:ascii="宋体" w:hAnsi="宋体" w:cs="宋体"/>
          <w:sz w:val="24"/>
        </w:rPr>
      </w:pPr>
    </w:p>
    <w:p>
      <w:pPr>
        <w:spacing w:line="600" w:lineRule="exact"/>
        <w:rPr>
          <w:rFonts w:ascii="宋体" w:hAnsi="宋体" w:cs="宋体"/>
          <w:sz w:val="24"/>
        </w:rPr>
      </w:pPr>
    </w:p>
    <w:p>
      <w:pPr>
        <w:spacing w:line="600" w:lineRule="exact"/>
        <w:rPr>
          <w:rFonts w:hint="eastAsia" w:ascii="宋体" w:hAnsi="宋体" w:cs="宋体"/>
          <w:sz w:val="24"/>
        </w:rPr>
      </w:pPr>
    </w:p>
    <w:p>
      <w:pPr>
        <w:widowControl/>
        <w:spacing w:line="390" w:lineRule="atLeast"/>
        <w:jc w:val="center"/>
        <w:rPr>
          <w:rFonts w:ascii="宋体" w:hAnsi="宋体" w:cs="宋体"/>
          <w:color w:val="333333"/>
          <w:kern w:val="0"/>
          <w:sz w:val="22"/>
        </w:rPr>
      </w:pPr>
      <w:r>
        <w:rPr>
          <w:rFonts w:hint="eastAsia" w:ascii="Times New Roman" w:hAnsi="Times New Roman" w:cs="宋体"/>
          <w:b/>
          <w:bCs/>
          <w:color w:val="333333"/>
          <w:kern w:val="0"/>
          <w:sz w:val="44"/>
        </w:rPr>
        <w:t>授权委托书</w:t>
      </w:r>
    </w:p>
    <w:p>
      <w:pPr>
        <w:widowControl/>
        <w:spacing w:line="390" w:lineRule="atLeast"/>
        <w:jc w:val="center"/>
        <w:rPr>
          <w:rFonts w:ascii="宋体" w:hAnsi="宋体"/>
          <w:sz w:val="28"/>
          <w:szCs w:val="28"/>
        </w:rPr>
      </w:pPr>
      <w:r>
        <w:rPr>
          <w:rFonts w:ascii="宋体" w:hAnsi="宋体"/>
          <w:sz w:val="28"/>
          <w:szCs w:val="28"/>
        </w:rPr>
        <w:t> </w:t>
      </w:r>
    </w:p>
    <w:p>
      <w:pPr>
        <w:spacing w:before="88" w:line="400" w:lineRule="exact"/>
        <w:ind w:right="492" w:firstLine="560" w:firstLineChars="200"/>
        <w:rPr>
          <w:rFonts w:ascii="宋体" w:hAnsi="宋体"/>
          <w:sz w:val="28"/>
          <w:szCs w:val="28"/>
          <w:u w:val="single"/>
        </w:rPr>
      </w:pPr>
      <w:r>
        <w:rPr>
          <w:rFonts w:hint="eastAsia" w:ascii="宋体" w:hAnsi="宋体"/>
          <w:sz w:val="28"/>
          <w:szCs w:val="28"/>
        </w:rPr>
        <w:t>本授权书声明：我</w:t>
      </w:r>
      <w:r>
        <w:rPr>
          <w:rFonts w:ascii="宋体" w:hAnsi="宋体"/>
          <w:sz w:val="28"/>
          <w:szCs w:val="28"/>
          <w:u w:val="single"/>
        </w:rPr>
        <w:t xml:space="preserve">    </w:t>
      </w:r>
      <w:r>
        <w:rPr>
          <w:rFonts w:hint="eastAsia" w:ascii="宋体" w:hAnsi="宋体"/>
          <w:sz w:val="28"/>
          <w:szCs w:val="28"/>
        </w:rPr>
        <w:t>系</w:t>
      </w:r>
      <w:r>
        <w:rPr>
          <w:rFonts w:ascii="宋体" w:hAnsi="宋体"/>
          <w:sz w:val="28"/>
          <w:szCs w:val="28"/>
          <w:u w:val="single"/>
        </w:rPr>
        <w:t xml:space="preserve">      </w:t>
      </w:r>
      <w:r>
        <w:rPr>
          <w:rFonts w:hint="eastAsia" w:ascii="宋体" w:hAnsi="宋体"/>
          <w:sz w:val="28"/>
          <w:szCs w:val="28"/>
        </w:rPr>
        <w:t>的法定代表人，现授权委托</w:t>
      </w:r>
      <w:r>
        <w:rPr>
          <w:rFonts w:ascii="宋体" w:hAnsi="宋体"/>
          <w:sz w:val="28"/>
          <w:szCs w:val="28"/>
          <w:u w:val="single"/>
        </w:rPr>
        <w:t xml:space="preserve">                  </w:t>
      </w:r>
    </w:p>
    <w:p>
      <w:pPr>
        <w:spacing w:before="88" w:line="400" w:lineRule="exact"/>
        <w:ind w:right="492"/>
        <w:rPr>
          <w:rFonts w:ascii="宋体" w:hAnsi="宋体"/>
          <w:sz w:val="28"/>
          <w:szCs w:val="28"/>
        </w:rPr>
      </w:pPr>
      <w:r>
        <w:rPr>
          <w:rFonts w:ascii="宋体" w:hAnsi="宋体"/>
          <w:sz w:val="28"/>
          <w:szCs w:val="28"/>
          <w:u w:val="single"/>
        </w:rPr>
        <w:t xml:space="preserve">         </w:t>
      </w:r>
      <w:r>
        <w:rPr>
          <w:rFonts w:hint="eastAsia" w:ascii="宋体" w:hAnsi="宋体"/>
          <w:sz w:val="28"/>
          <w:szCs w:val="28"/>
        </w:rPr>
        <w:t>为我单位合法代理人，以本公司的名义参加</w:t>
      </w:r>
      <w:r>
        <w:rPr>
          <w:rFonts w:hint="eastAsia" w:ascii="宋体" w:hAnsi="宋体"/>
          <w:sz w:val="28"/>
          <w:szCs w:val="28"/>
          <w:u w:val="single"/>
        </w:rPr>
        <w:t xml:space="preserve">            </w:t>
      </w:r>
      <w:r>
        <w:rPr>
          <w:rFonts w:hint="eastAsia" w:ascii="宋体" w:hAnsi="宋体"/>
          <w:sz w:val="28"/>
          <w:szCs w:val="28"/>
        </w:rPr>
        <w:t>投标。代理人所签署的一切文件和处理与之有关的一切事务，我司均予以承认。</w:t>
      </w:r>
    </w:p>
    <w:p>
      <w:pPr>
        <w:spacing w:before="88" w:line="400" w:lineRule="exact"/>
        <w:ind w:right="492" w:firstLine="560" w:firstLineChars="200"/>
        <w:rPr>
          <w:rFonts w:ascii="宋体" w:hAnsi="宋体"/>
          <w:sz w:val="28"/>
          <w:szCs w:val="28"/>
        </w:rPr>
      </w:pPr>
      <w:r>
        <w:rPr>
          <w:rFonts w:ascii="宋体" w:hAnsi="宋体"/>
          <w:sz w:val="28"/>
          <w:szCs w:val="28"/>
        </w:rPr>
        <w:t> </w:t>
      </w:r>
    </w:p>
    <w:p>
      <w:pPr>
        <w:spacing w:before="88" w:line="400" w:lineRule="exact"/>
        <w:ind w:right="492" w:firstLine="560" w:firstLineChars="200"/>
        <w:rPr>
          <w:rFonts w:ascii="宋体" w:hAnsi="宋体"/>
          <w:sz w:val="28"/>
          <w:szCs w:val="28"/>
        </w:rPr>
      </w:pPr>
      <w:r>
        <w:rPr>
          <w:rFonts w:hint="eastAsia" w:ascii="宋体" w:hAnsi="宋体"/>
          <w:sz w:val="28"/>
          <w:szCs w:val="28"/>
        </w:rPr>
        <w:t>代理人无转委权。特此委托。</w:t>
      </w:r>
    </w:p>
    <w:p>
      <w:pPr>
        <w:spacing w:before="88" w:line="400" w:lineRule="exact"/>
        <w:ind w:right="492" w:firstLine="560" w:firstLineChars="200"/>
        <w:rPr>
          <w:rFonts w:ascii="宋体" w:hAnsi="宋体"/>
          <w:sz w:val="28"/>
          <w:szCs w:val="28"/>
        </w:rPr>
      </w:pPr>
      <w:r>
        <w:rPr>
          <w:rFonts w:ascii="宋体" w:hAnsi="宋体"/>
          <w:sz w:val="28"/>
          <w:szCs w:val="28"/>
        </w:rPr>
        <w:t> </w:t>
      </w:r>
    </w:p>
    <w:p>
      <w:pPr>
        <w:spacing w:before="88" w:line="400" w:lineRule="exact"/>
        <w:ind w:right="492" w:firstLine="560" w:firstLineChars="200"/>
        <w:rPr>
          <w:rFonts w:ascii="宋体" w:hAnsi="宋体"/>
          <w:sz w:val="28"/>
          <w:szCs w:val="28"/>
        </w:rPr>
      </w:pPr>
      <w:r>
        <w:rPr>
          <w:rFonts w:ascii="宋体" w:hAnsi="宋体"/>
          <w:sz w:val="28"/>
          <w:szCs w:val="28"/>
        </w:rPr>
        <w:t> </w:t>
      </w:r>
    </w:p>
    <w:p>
      <w:pPr>
        <w:spacing w:before="88" w:line="400" w:lineRule="exact"/>
        <w:ind w:right="492" w:firstLine="560" w:firstLineChars="200"/>
        <w:rPr>
          <w:rFonts w:ascii="宋体" w:hAnsi="宋体"/>
          <w:sz w:val="28"/>
          <w:szCs w:val="28"/>
        </w:rPr>
      </w:pPr>
      <w:r>
        <w:rPr>
          <w:rFonts w:ascii="宋体" w:hAnsi="宋体"/>
          <w:sz w:val="28"/>
          <w:szCs w:val="28"/>
        </w:rPr>
        <w:t> </w:t>
      </w:r>
    </w:p>
    <w:p>
      <w:pPr>
        <w:spacing w:before="88" w:line="400" w:lineRule="exact"/>
        <w:ind w:right="492" w:firstLine="560" w:firstLineChars="200"/>
        <w:rPr>
          <w:rFonts w:ascii="宋体" w:hAnsi="宋体"/>
          <w:sz w:val="28"/>
          <w:szCs w:val="28"/>
        </w:rPr>
      </w:pPr>
      <w:r>
        <w:rPr>
          <w:rFonts w:hint="eastAsia" w:ascii="宋体" w:hAnsi="宋体"/>
          <w:sz w:val="28"/>
          <w:szCs w:val="28"/>
        </w:rPr>
        <w:t>投标方（盖章）：</w:t>
      </w:r>
      <w:r>
        <w:rPr>
          <w:rFonts w:ascii="宋体" w:hAnsi="宋体"/>
          <w:sz w:val="28"/>
          <w:szCs w:val="28"/>
        </w:rPr>
        <w:t xml:space="preserve">                       </w:t>
      </w:r>
    </w:p>
    <w:p>
      <w:pPr>
        <w:spacing w:before="88" w:line="400" w:lineRule="exact"/>
        <w:ind w:right="492" w:firstLine="560" w:firstLineChars="200"/>
        <w:rPr>
          <w:rFonts w:ascii="宋体" w:hAnsi="宋体"/>
          <w:sz w:val="28"/>
          <w:szCs w:val="28"/>
        </w:rPr>
      </w:pPr>
      <w:r>
        <w:rPr>
          <w:rFonts w:hint="eastAsia" w:ascii="宋体" w:hAnsi="宋体"/>
          <w:sz w:val="28"/>
          <w:szCs w:val="28"/>
        </w:rPr>
        <w:t>法定代表人（签章）：</w:t>
      </w:r>
      <w:r>
        <w:rPr>
          <w:rFonts w:ascii="宋体" w:hAnsi="宋体"/>
          <w:sz w:val="28"/>
          <w:szCs w:val="28"/>
        </w:rPr>
        <w:t xml:space="preserve">                    </w:t>
      </w:r>
    </w:p>
    <w:p>
      <w:pPr>
        <w:spacing w:before="88" w:line="400" w:lineRule="exact"/>
        <w:ind w:right="492" w:firstLine="560" w:firstLineChars="200"/>
        <w:rPr>
          <w:rFonts w:ascii="宋体" w:hAnsi="宋体"/>
          <w:sz w:val="28"/>
          <w:szCs w:val="28"/>
        </w:rPr>
      </w:pPr>
      <w:r>
        <w:rPr>
          <w:rFonts w:ascii="宋体" w:hAnsi="宋体"/>
          <w:sz w:val="28"/>
          <w:szCs w:val="28"/>
        </w:rPr>
        <w:t> </w:t>
      </w:r>
    </w:p>
    <w:p>
      <w:pPr>
        <w:spacing w:before="88" w:line="400" w:lineRule="exact"/>
        <w:ind w:right="492" w:firstLine="560" w:firstLineChars="200"/>
        <w:rPr>
          <w:rFonts w:ascii="宋体" w:hAnsi="宋体"/>
          <w:sz w:val="28"/>
          <w:szCs w:val="28"/>
        </w:rPr>
      </w:pPr>
      <w:r>
        <w:rPr>
          <w:rFonts w:ascii="宋体" w:hAnsi="宋体"/>
          <w:sz w:val="28"/>
          <w:szCs w:val="28"/>
        </w:rPr>
        <w:t> </w:t>
      </w:r>
    </w:p>
    <w:p>
      <w:pPr>
        <w:spacing w:before="88" w:line="400" w:lineRule="exact"/>
        <w:ind w:right="492" w:firstLine="4480" w:firstLineChars="1600"/>
        <w:rPr>
          <w:rFonts w:ascii="宋体" w:hAnsi="宋体"/>
          <w:sz w:val="28"/>
          <w:szCs w:val="28"/>
        </w:rPr>
      </w:pPr>
      <w:r>
        <w:rPr>
          <w:rFonts w:hint="eastAsia" w:ascii="宋体" w:hAnsi="宋体"/>
          <w:sz w:val="28"/>
          <w:szCs w:val="28"/>
        </w:rPr>
        <w:t>授权日期：</w:t>
      </w:r>
      <w:r>
        <w:rPr>
          <w:rFonts w:ascii="宋体" w:hAnsi="宋体"/>
          <w:sz w:val="28"/>
          <w:szCs w:val="28"/>
        </w:rPr>
        <w:t xml:space="preserve">      </w:t>
      </w:r>
      <w:r>
        <w:rPr>
          <w:rFonts w:hint="eastAsia" w:ascii="宋体" w:hAnsi="宋体"/>
          <w:sz w:val="28"/>
          <w:szCs w:val="28"/>
        </w:rPr>
        <w:t>年</w:t>
      </w:r>
      <w:r>
        <w:rPr>
          <w:rFonts w:ascii="宋体" w:hAnsi="宋体"/>
          <w:sz w:val="28"/>
          <w:szCs w:val="28"/>
        </w:rPr>
        <w:t xml:space="preserve">    </w:t>
      </w:r>
      <w:r>
        <w:rPr>
          <w:rFonts w:hint="eastAsia" w:ascii="宋体" w:hAnsi="宋体"/>
          <w:sz w:val="28"/>
          <w:szCs w:val="28"/>
        </w:rPr>
        <w:t>月</w:t>
      </w:r>
      <w:r>
        <w:rPr>
          <w:rFonts w:ascii="宋体" w:hAnsi="宋体"/>
          <w:sz w:val="28"/>
          <w:szCs w:val="28"/>
        </w:rPr>
        <w:t xml:space="preserve">    </w:t>
      </w:r>
      <w:r>
        <w:rPr>
          <w:rFonts w:hint="eastAsia" w:ascii="宋体" w:hAnsi="宋体"/>
          <w:sz w:val="28"/>
          <w:szCs w:val="28"/>
        </w:rPr>
        <w:t>日</w:t>
      </w:r>
    </w:p>
    <w:p>
      <w:pPr>
        <w:tabs>
          <w:tab w:val="left" w:pos="7575"/>
        </w:tabs>
        <w:rPr>
          <w:rFonts w:ascii="黑体" w:hAnsi="黑体" w:eastAsia="黑体"/>
          <w:b/>
          <w:sz w:val="32"/>
          <w:szCs w:val="32"/>
        </w:rPr>
      </w:pPr>
    </w:p>
    <w:p>
      <w:pPr>
        <w:tabs>
          <w:tab w:val="left" w:pos="7575"/>
        </w:tabs>
        <w:rPr>
          <w:rFonts w:ascii="黑体" w:hAnsi="黑体" w:eastAsia="黑体"/>
          <w:b/>
          <w:sz w:val="32"/>
          <w:szCs w:val="32"/>
        </w:rPr>
      </w:pPr>
    </w:p>
    <w:p>
      <w:pPr>
        <w:tabs>
          <w:tab w:val="left" w:pos="7575"/>
        </w:tabs>
        <w:rPr>
          <w:rFonts w:ascii="黑体" w:hAnsi="黑体" w:eastAsia="黑体"/>
          <w:b/>
          <w:sz w:val="32"/>
          <w:szCs w:val="32"/>
        </w:rPr>
      </w:pPr>
    </w:p>
    <w:p>
      <w:pPr>
        <w:tabs>
          <w:tab w:val="left" w:pos="7575"/>
        </w:tabs>
        <w:rPr>
          <w:rFonts w:ascii="黑体" w:hAnsi="黑体" w:eastAsia="黑体"/>
          <w:b/>
          <w:sz w:val="32"/>
          <w:szCs w:val="32"/>
        </w:rPr>
      </w:pPr>
    </w:p>
    <w:p>
      <w:pPr>
        <w:tabs>
          <w:tab w:val="left" w:pos="7575"/>
        </w:tabs>
        <w:rPr>
          <w:rFonts w:ascii="黑体" w:hAnsi="黑体" w:eastAsia="黑体"/>
          <w:b/>
          <w:sz w:val="32"/>
          <w:szCs w:val="32"/>
        </w:rPr>
      </w:pPr>
    </w:p>
    <w:p>
      <w:pPr>
        <w:tabs>
          <w:tab w:val="left" w:pos="7575"/>
        </w:tabs>
        <w:rPr>
          <w:rFonts w:ascii="黑体" w:hAnsi="黑体" w:eastAsia="黑体"/>
          <w:b/>
          <w:sz w:val="32"/>
          <w:szCs w:val="32"/>
        </w:rPr>
      </w:pPr>
    </w:p>
    <w:p>
      <w:pPr>
        <w:tabs>
          <w:tab w:val="left" w:pos="7575"/>
        </w:tabs>
        <w:rPr>
          <w:rFonts w:ascii="黑体" w:hAnsi="黑体" w:eastAsia="黑体"/>
          <w:b/>
          <w:sz w:val="32"/>
          <w:szCs w:val="32"/>
        </w:rPr>
      </w:pPr>
    </w:p>
    <w:p>
      <w:pPr>
        <w:tabs>
          <w:tab w:val="left" w:pos="7575"/>
        </w:tabs>
        <w:rPr>
          <w:rFonts w:ascii="黑体" w:hAnsi="黑体" w:eastAsia="黑体"/>
          <w:b/>
          <w:sz w:val="32"/>
          <w:szCs w:val="32"/>
        </w:rPr>
      </w:pPr>
    </w:p>
    <w:p>
      <w:pPr>
        <w:tabs>
          <w:tab w:val="left" w:pos="7575"/>
        </w:tabs>
        <w:rPr>
          <w:rFonts w:hint="eastAsia" w:ascii="黑体" w:hAnsi="黑体" w:eastAsia="黑体"/>
          <w:b/>
          <w:sz w:val="32"/>
          <w:szCs w:val="32"/>
        </w:rPr>
      </w:pPr>
    </w:p>
    <w:p>
      <w:pPr>
        <w:tabs>
          <w:tab w:val="left" w:pos="1848"/>
        </w:tabs>
        <w:jc w:val="center"/>
        <w:rPr>
          <w:rFonts w:ascii="黑体" w:hAnsi="黑体" w:eastAsia="黑体"/>
          <w:b/>
          <w:bCs/>
          <w:sz w:val="44"/>
          <w:szCs w:val="44"/>
        </w:rPr>
      </w:pPr>
      <w:r>
        <w:rPr>
          <w:rFonts w:hint="eastAsia" w:ascii="黑体" w:hAnsi="黑体" w:eastAsia="黑体"/>
          <w:b/>
          <w:bCs/>
          <w:sz w:val="44"/>
          <w:szCs w:val="44"/>
        </w:rPr>
        <w:t>承 诺 书</w:t>
      </w:r>
    </w:p>
    <w:p>
      <w:pPr>
        <w:tabs>
          <w:tab w:val="left" w:pos="1848"/>
        </w:tabs>
        <w:jc w:val="center"/>
        <w:rPr>
          <w:rFonts w:ascii="黑体" w:hAnsi="黑体" w:eastAsia="黑体"/>
          <w:b/>
          <w:bCs/>
          <w:sz w:val="10"/>
          <w:szCs w:val="10"/>
        </w:rPr>
      </w:pPr>
    </w:p>
    <w:p>
      <w:pPr>
        <w:rPr>
          <w:rFonts w:ascii="宋体" w:hAnsi="宋体"/>
          <w:b/>
          <w:sz w:val="28"/>
          <w:szCs w:val="28"/>
        </w:rPr>
      </w:pPr>
      <w:r>
        <w:rPr>
          <w:rFonts w:hint="eastAsia" w:ascii="宋体" w:hAnsi="宋体"/>
          <w:b/>
          <w:sz w:val="28"/>
          <w:szCs w:val="28"/>
        </w:rPr>
        <w:t>吉安润田矿泉水有限责任公司：</w:t>
      </w:r>
    </w:p>
    <w:p>
      <w:pPr>
        <w:spacing w:line="480" w:lineRule="auto"/>
        <w:ind w:firstLine="560" w:firstLineChars="200"/>
        <w:jc w:val="left"/>
        <w:rPr>
          <w:rFonts w:ascii="宋体" w:hAnsi="宋体"/>
          <w:sz w:val="28"/>
          <w:szCs w:val="28"/>
        </w:rPr>
      </w:pPr>
      <w:r>
        <w:rPr>
          <w:rFonts w:hint="eastAsia" w:ascii="宋体" w:hAnsi="宋体"/>
          <w:sz w:val="28"/>
          <w:szCs w:val="28"/>
        </w:rPr>
        <w:t>根据已收到贵方的招标文件，遵照国家有关政策法规，我方研究招标文件及其他相关资料后，愿以招标文件要求的条件参与投标并做出如下承诺：</w:t>
      </w:r>
    </w:p>
    <w:p>
      <w:pPr>
        <w:spacing w:line="480" w:lineRule="auto"/>
        <w:ind w:firstLine="560" w:firstLineChars="200"/>
        <w:jc w:val="left"/>
        <w:rPr>
          <w:rFonts w:ascii="宋体" w:hAnsi="宋体"/>
          <w:sz w:val="28"/>
          <w:szCs w:val="28"/>
        </w:rPr>
      </w:pPr>
      <w:r>
        <w:rPr>
          <w:rFonts w:hint="eastAsia" w:ascii="宋体" w:hAnsi="宋体"/>
          <w:sz w:val="28"/>
          <w:szCs w:val="28"/>
        </w:rPr>
        <w:t xml:space="preserve">本次招投标和后期工作所提供的一切资料是真实、准确完整的，如发现提供虚假资料，或与事实不符而导致投标无效，我公司愿意承担法律责任，包括接受相关行政主管部门做出的相关处罚。 </w:t>
      </w:r>
    </w:p>
    <w:p>
      <w:pPr>
        <w:spacing w:line="480" w:lineRule="auto"/>
        <w:ind w:firstLine="560" w:firstLineChars="200"/>
        <w:jc w:val="left"/>
        <w:rPr>
          <w:rFonts w:ascii="宋体" w:hAnsi="宋体"/>
          <w:sz w:val="28"/>
          <w:szCs w:val="28"/>
        </w:rPr>
      </w:pPr>
      <w:r>
        <w:rPr>
          <w:rFonts w:hint="eastAsia" w:ascii="宋体" w:hAnsi="宋体"/>
          <w:sz w:val="28"/>
          <w:szCs w:val="28"/>
        </w:rPr>
        <w:t xml:space="preserve">本单位一旦中标不允许分包、转包。如发现承诺不实，我方愿意承担因此而产生的一切经济、法律后果及纠纷。   </w:t>
      </w:r>
    </w:p>
    <w:p>
      <w:pPr>
        <w:spacing w:line="480" w:lineRule="auto"/>
        <w:jc w:val="left"/>
        <w:rPr>
          <w:rFonts w:ascii="宋体" w:hAnsi="宋体"/>
          <w:sz w:val="28"/>
          <w:szCs w:val="28"/>
        </w:rPr>
      </w:pPr>
    </w:p>
    <w:p>
      <w:pPr>
        <w:spacing w:line="480" w:lineRule="auto"/>
        <w:rPr>
          <w:rFonts w:ascii="宋体" w:hAnsi="宋体"/>
          <w:sz w:val="24"/>
        </w:rPr>
      </w:pPr>
    </w:p>
    <w:p>
      <w:pPr>
        <w:spacing w:line="480" w:lineRule="auto"/>
        <w:ind w:firstLine="2878" w:firstLineChars="1028"/>
        <w:rPr>
          <w:rFonts w:ascii="宋体" w:hAnsi="宋体"/>
          <w:sz w:val="28"/>
          <w:szCs w:val="28"/>
        </w:rPr>
      </w:pPr>
      <w:r>
        <w:rPr>
          <w:rFonts w:hint="eastAsia" w:ascii="宋体" w:hAnsi="宋体"/>
          <w:sz w:val="28"/>
          <w:szCs w:val="28"/>
        </w:rPr>
        <w:t>投标人</w:t>
      </w:r>
      <w:r>
        <w:rPr>
          <w:rFonts w:ascii="宋体" w:hAnsi="宋体"/>
          <w:sz w:val="28"/>
          <w:szCs w:val="28"/>
        </w:rPr>
        <w:t>名称：（盖单位章）</w:t>
      </w:r>
    </w:p>
    <w:p>
      <w:pPr>
        <w:spacing w:line="480" w:lineRule="auto"/>
        <w:ind w:firstLine="2878" w:firstLineChars="1028"/>
        <w:rPr>
          <w:rFonts w:ascii="宋体" w:hAnsi="宋体"/>
          <w:sz w:val="28"/>
          <w:szCs w:val="28"/>
        </w:rPr>
      </w:pPr>
      <w:r>
        <w:rPr>
          <w:rFonts w:ascii="宋体" w:hAnsi="宋体"/>
          <w:sz w:val="28"/>
          <w:szCs w:val="28"/>
        </w:rPr>
        <w:t>法定代表人或</w:t>
      </w:r>
      <w:r>
        <w:rPr>
          <w:rFonts w:hint="eastAsia" w:ascii="宋体" w:hAnsi="宋体"/>
          <w:sz w:val="28"/>
          <w:szCs w:val="28"/>
        </w:rPr>
        <w:t>授权</w:t>
      </w:r>
      <w:r>
        <w:rPr>
          <w:rFonts w:ascii="宋体" w:hAnsi="宋体"/>
          <w:sz w:val="28"/>
          <w:szCs w:val="28"/>
        </w:rPr>
        <w:t>人：</w:t>
      </w:r>
    </w:p>
    <w:p>
      <w:pPr>
        <w:spacing w:line="480" w:lineRule="auto"/>
        <w:ind w:firstLine="2878" w:firstLineChars="1028"/>
        <w:rPr>
          <w:rFonts w:ascii="宋体" w:hAnsi="宋体"/>
          <w:sz w:val="28"/>
          <w:szCs w:val="28"/>
        </w:rPr>
      </w:pPr>
      <w:r>
        <w:rPr>
          <w:rFonts w:ascii="宋体" w:hAnsi="宋体"/>
          <w:sz w:val="28"/>
          <w:szCs w:val="28"/>
        </w:rPr>
        <w:t>电    话：</w:t>
      </w:r>
    </w:p>
    <w:p>
      <w:pPr>
        <w:spacing w:line="480" w:lineRule="auto"/>
        <w:ind w:firstLine="5118" w:firstLineChars="1828"/>
        <w:rPr>
          <w:rFonts w:ascii="宋体" w:hAnsi="宋体"/>
          <w:sz w:val="28"/>
          <w:szCs w:val="28"/>
        </w:rPr>
      </w:pPr>
      <w:r>
        <w:rPr>
          <w:rFonts w:ascii="宋体" w:hAnsi="宋体"/>
          <w:sz w:val="28"/>
          <w:szCs w:val="28"/>
        </w:rPr>
        <w:t>年</w:t>
      </w:r>
      <w:r>
        <w:rPr>
          <w:rFonts w:hint="eastAsia" w:ascii="宋体" w:hAnsi="宋体"/>
          <w:sz w:val="28"/>
          <w:szCs w:val="28"/>
        </w:rPr>
        <w:t xml:space="preserve">  </w:t>
      </w:r>
      <w:r>
        <w:rPr>
          <w:rFonts w:ascii="宋体" w:hAnsi="宋体"/>
          <w:sz w:val="28"/>
          <w:szCs w:val="28"/>
        </w:rPr>
        <w:t>月</w:t>
      </w:r>
      <w:r>
        <w:rPr>
          <w:rFonts w:hint="eastAsia" w:ascii="宋体" w:hAnsi="宋体"/>
          <w:sz w:val="28"/>
          <w:szCs w:val="28"/>
        </w:rPr>
        <w:t xml:space="preserve">  </w:t>
      </w:r>
      <w:r>
        <w:rPr>
          <w:rFonts w:ascii="宋体" w:hAnsi="宋体"/>
          <w:sz w:val="28"/>
          <w:szCs w:val="28"/>
        </w:rPr>
        <w:t>日</w:t>
      </w:r>
    </w:p>
    <w:p>
      <w:pPr>
        <w:ind w:firstLine="6000" w:firstLineChars="2000"/>
        <w:rPr>
          <w:rFonts w:ascii="仿宋_GB2312" w:hAnsi="Times New Roman" w:eastAsia="仿宋_GB2312"/>
          <w:sz w:val="30"/>
          <w:szCs w:val="30"/>
        </w:rPr>
      </w:pPr>
    </w:p>
    <w:p>
      <w:pPr>
        <w:spacing w:line="600" w:lineRule="exact"/>
        <w:rPr>
          <w:rFonts w:ascii="宋体" w:hAnsi="宋体" w:cs="宋体"/>
          <w:sz w:val="32"/>
          <w:szCs w:val="32"/>
        </w:rPr>
      </w:pPr>
    </w:p>
    <w:sectPr>
      <w:headerReference r:id="rId4" w:type="first"/>
      <w:headerReference r:id="rId3" w:type="default"/>
      <w:footerReference r:id="rId5" w:type="even"/>
      <w:pgSz w:w="11906" w:h="16838"/>
      <w:pgMar w:top="1418" w:right="1418" w:bottom="1418" w:left="1418" w:header="851" w:footer="992" w:gutter="0"/>
      <w:pgNumType w:start="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金山简魏碑">
    <w:altName w:val="宋体"/>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Verdana">
    <w:panose1 w:val="020B0604030504040204"/>
    <w:charset w:val="00"/>
    <w:family w:val="swiss"/>
    <w:pitch w:val="default"/>
    <w:sig w:usb0="A00006FF" w:usb1="4000205B" w:usb2="0000001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3"/>
      </w:rPr>
    </w:pPr>
    <w:r>
      <w:fldChar w:fldCharType="begin"/>
    </w:r>
    <w:r>
      <w:rPr>
        <w:rStyle w:val="13"/>
      </w:rPr>
      <w:instrText xml:space="preserve">PAGE  </w:instrText>
    </w:r>
    <w:r>
      <w:fldChar w:fldCharType="end"/>
    </w:r>
  </w:p>
  <w:p>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jc w:val="both"/>
    </w:pPr>
    <w:r>
      <w:rPr>
        <w:rFonts w:hint="eastAsia"/>
        <w:szCs w:val="36"/>
      </w:rPr>
      <w:drawing>
        <wp:inline distT="0" distB="0" distL="0" distR="0">
          <wp:extent cx="914400" cy="357505"/>
          <wp:effectExtent l="19050" t="0" r="0" b="0"/>
          <wp:docPr id="7" name="图片 7" descr="EA4$U[D[6V[XE4ID]{$TP4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EA4$U[D[6V[XE4ID]{$TP4L"/>
                  <pic:cNvPicPr>
                    <a:picLocks noChangeAspect="1" noChangeArrowheads="1"/>
                  </pic:cNvPicPr>
                </pic:nvPicPr>
                <pic:blipFill>
                  <a:blip r:embed="rId1"/>
                  <a:srcRect/>
                  <a:stretch>
                    <a:fillRect/>
                  </a:stretch>
                </pic:blipFill>
                <pic:spPr>
                  <a:xfrm>
                    <a:off x="0" y="0"/>
                    <a:ext cx="914400" cy="357505"/>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both"/>
    </w:pPr>
    <w:r>
      <w:rPr>
        <w:rFonts w:hint="eastAsia"/>
        <w:szCs w:val="36"/>
      </w:rPr>
      <w:drawing>
        <wp:inline distT="0" distB="0" distL="0" distR="0">
          <wp:extent cx="914400" cy="357505"/>
          <wp:effectExtent l="19050" t="0" r="0" b="0"/>
          <wp:docPr id="4" name="图片 4" descr="EA4$U[D[6V[XE4ID]{$TP4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EA4$U[D[6V[XE4ID]{$TP4L"/>
                  <pic:cNvPicPr>
                    <a:picLocks noChangeAspect="1" noChangeArrowheads="1"/>
                  </pic:cNvPicPr>
                </pic:nvPicPr>
                <pic:blipFill>
                  <a:blip r:embed="rId1"/>
                  <a:srcRect/>
                  <a:stretch>
                    <a:fillRect/>
                  </a:stretch>
                </pic:blipFill>
                <pic:spPr>
                  <a:xfrm>
                    <a:off x="0" y="0"/>
                    <a:ext cx="914400" cy="357505"/>
                  </a:xfrm>
                  <a:prstGeom prst="rect">
                    <a:avLst/>
                  </a:prstGeom>
                  <a:noFill/>
                  <a:ln w="9525">
                    <a:noFill/>
                    <a:miter lim="800000"/>
                    <a:headEnd/>
                    <a:tailEnd/>
                  </a:ln>
                </pic:spPr>
              </pic:pic>
            </a:graphicData>
          </a:graphic>
        </wp:inline>
      </w:drawing>
    </w:r>
  </w:p>
  <w:p>
    <w:pPr>
      <w:pStyle w:val="8"/>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revisionView w:markup="0"/>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7756"/>
    <w:rsid w:val="00001664"/>
    <w:rsid w:val="00006AE7"/>
    <w:rsid w:val="00010BB1"/>
    <w:rsid w:val="00010D62"/>
    <w:rsid w:val="000163FA"/>
    <w:rsid w:val="00026BE7"/>
    <w:rsid w:val="00027DF0"/>
    <w:rsid w:val="00027F94"/>
    <w:rsid w:val="00042662"/>
    <w:rsid w:val="00043341"/>
    <w:rsid w:val="0004519C"/>
    <w:rsid w:val="00045288"/>
    <w:rsid w:val="00053E35"/>
    <w:rsid w:val="000541DA"/>
    <w:rsid w:val="00061948"/>
    <w:rsid w:val="00062A92"/>
    <w:rsid w:val="00062EFF"/>
    <w:rsid w:val="00066459"/>
    <w:rsid w:val="000716BA"/>
    <w:rsid w:val="00072605"/>
    <w:rsid w:val="0007276E"/>
    <w:rsid w:val="00072EBF"/>
    <w:rsid w:val="00072EF6"/>
    <w:rsid w:val="0008071C"/>
    <w:rsid w:val="00082B0F"/>
    <w:rsid w:val="00091B08"/>
    <w:rsid w:val="00093BC6"/>
    <w:rsid w:val="0009444C"/>
    <w:rsid w:val="00094904"/>
    <w:rsid w:val="00094F15"/>
    <w:rsid w:val="00097178"/>
    <w:rsid w:val="000974BB"/>
    <w:rsid w:val="000A1076"/>
    <w:rsid w:val="000A2BB4"/>
    <w:rsid w:val="000A68CE"/>
    <w:rsid w:val="000A723B"/>
    <w:rsid w:val="000B1866"/>
    <w:rsid w:val="000B1F29"/>
    <w:rsid w:val="000B3A6C"/>
    <w:rsid w:val="000B596B"/>
    <w:rsid w:val="000B6D4D"/>
    <w:rsid w:val="000C0165"/>
    <w:rsid w:val="000C058B"/>
    <w:rsid w:val="000C0807"/>
    <w:rsid w:val="000D0DE4"/>
    <w:rsid w:val="000D6439"/>
    <w:rsid w:val="000E12C2"/>
    <w:rsid w:val="000E2746"/>
    <w:rsid w:val="000E57BD"/>
    <w:rsid w:val="000F2C1C"/>
    <w:rsid w:val="000F2F86"/>
    <w:rsid w:val="000F2FCE"/>
    <w:rsid w:val="000F52CE"/>
    <w:rsid w:val="00105C3A"/>
    <w:rsid w:val="001060BA"/>
    <w:rsid w:val="001068AE"/>
    <w:rsid w:val="00112427"/>
    <w:rsid w:val="00116338"/>
    <w:rsid w:val="00120754"/>
    <w:rsid w:val="001220A0"/>
    <w:rsid w:val="00123511"/>
    <w:rsid w:val="00125468"/>
    <w:rsid w:val="00125909"/>
    <w:rsid w:val="00126601"/>
    <w:rsid w:val="00130C1D"/>
    <w:rsid w:val="001323A3"/>
    <w:rsid w:val="00134D2C"/>
    <w:rsid w:val="001360C0"/>
    <w:rsid w:val="00143496"/>
    <w:rsid w:val="00152E3D"/>
    <w:rsid w:val="0015483E"/>
    <w:rsid w:val="001548D6"/>
    <w:rsid w:val="001556C5"/>
    <w:rsid w:val="00156497"/>
    <w:rsid w:val="00157B6C"/>
    <w:rsid w:val="001641E4"/>
    <w:rsid w:val="00173F6E"/>
    <w:rsid w:val="001825F3"/>
    <w:rsid w:val="00184D06"/>
    <w:rsid w:val="001866C6"/>
    <w:rsid w:val="00186D6E"/>
    <w:rsid w:val="001871F3"/>
    <w:rsid w:val="00194264"/>
    <w:rsid w:val="001A452C"/>
    <w:rsid w:val="001C0090"/>
    <w:rsid w:val="001C109A"/>
    <w:rsid w:val="001C3A8E"/>
    <w:rsid w:val="001C3C5B"/>
    <w:rsid w:val="001C7609"/>
    <w:rsid w:val="001D10B2"/>
    <w:rsid w:val="001D53C4"/>
    <w:rsid w:val="001D67CD"/>
    <w:rsid w:val="001E0174"/>
    <w:rsid w:val="001E21CD"/>
    <w:rsid w:val="001E3ADB"/>
    <w:rsid w:val="001E638E"/>
    <w:rsid w:val="001E76F3"/>
    <w:rsid w:val="001F1AEB"/>
    <w:rsid w:val="001F35DB"/>
    <w:rsid w:val="001F36C5"/>
    <w:rsid w:val="001F3E17"/>
    <w:rsid w:val="001F5D18"/>
    <w:rsid w:val="001F614F"/>
    <w:rsid w:val="001F72A4"/>
    <w:rsid w:val="002013BC"/>
    <w:rsid w:val="00202E80"/>
    <w:rsid w:val="00202FAB"/>
    <w:rsid w:val="00204424"/>
    <w:rsid w:val="00206097"/>
    <w:rsid w:val="0021079F"/>
    <w:rsid w:val="00214959"/>
    <w:rsid w:val="00221687"/>
    <w:rsid w:val="002224A8"/>
    <w:rsid w:val="00225146"/>
    <w:rsid w:val="00225FC9"/>
    <w:rsid w:val="0023160C"/>
    <w:rsid w:val="002336BB"/>
    <w:rsid w:val="00234464"/>
    <w:rsid w:val="0024036A"/>
    <w:rsid w:val="00244A19"/>
    <w:rsid w:val="00246211"/>
    <w:rsid w:val="00252E41"/>
    <w:rsid w:val="002716BE"/>
    <w:rsid w:val="00271CC9"/>
    <w:rsid w:val="00272067"/>
    <w:rsid w:val="002756CE"/>
    <w:rsid w:val="0027740A"/>
    <w:rsid w:val="00280ED9"/>
    <w:rsid w:val="00283197"/>
    <w:rsid w:val="00295D8E"/>
    <w:rsid w:val="002A486F"/>
    <w:rsid w:val="002A4C8C"/>
    <w:rsid w:val="002A52FC"/>
    <w:rsid w:val="002A734F"/>
    <w:rsid w:val="002B119F"/>
    <w:rsid w:val="002B192C"/>
    <w:rsid w:val="002B2099"/>
    <w:rsid w:val="002B4A86"/>
    <w:rsid w:val="002B670D"/>
    <w:rsid w:val="002B7868"/>
    <w:rsid w:val="002B78A6"/>
    <w:rsid w:val="002D6C88"/>
    <w:rsid w:val="002E1631"/>
    <w:rsid w:val="002E230A"/>
    <w:rsid w:val="002F04DD"/>
    <w:rsid w:val="002F07BC"/>
    <w:rsid w:val="002F4A90"/>
    <w:rsid w:val="002F734F"/>
    <w:rsid w:val="00301DD6"/>
    <w:rsid w:val="003056D1"/>
    <w:rsid w:val="00306CA6"/>
    <w:rsid w:val="00312770"/>
    <w:rsid w:val="00312BF0"/>
    <w:rsid w:val="00313EA9"/>
    <w:rsid w:val="00316430"/>
    <w:rsid w:val="00322951"/>
    <w:rsid w:val="00324794"/>
    <w:rsid w:val="003248A7"/>
    <w:rsid w:val="003333AC"/>
    <w:rsid w:val="00336E8A"/>
    <w:rsid w:val="003417B9"/>
    <w:rsid w:val="003440DC"/>
    <w:rsid w:val="00344680"/>
    <w:rsid w:val="00344C05"/>
    <w:rsid w:val="00345E6A"/>
    <w:rsid w:val="00356C40"/>
    <w:rsid w:val="003573F2"/>
    <w:rsid w:val="00357534"/>
    <w:rsid w:val="00364E3F"/>
    <w:rsid w:val="00365634"/>
    <w:rsid w:val="003752F0"/>
    <w:rsid w:val="00377215"/>
    <w:rsid w:val="00377BD8"/>
    <w:rsid w:val="00380DCE"/>
    <w:rsid w:val="0038560C"/>
    <w:rsid w:val="0038765D"/>
    <w:rsid w:val="003907B8"/>
    <w:rsid w:val="003932B2"/>
    <w:rsid w:val="00397F0F"/>
    <w:rsid w:val="003A2DEE"/>
    <w:rsid w:val="003A6276"/>
    <w:rsid w:val="003A6B45"/>
    <w:rsid w:val="003A762E"/>
    <w:rsid w:val="003B54BF"/>
    <w:rsid w:val="003B7029"/>
    <w:rsid w:val="003C51D7"/>
    <w:rsid w:val="003D0090"/>
    <w:rsid w:val="003D09CF"/>
    <w:rsid w:val="003D162A"/>
    <w:rsid w:val="003E0973"/>
    <w:rsid w:val="003E10A1"/>
    <w:rsid w:val="003E10DA"/>
    <w:rsid w:val="003E7416"/>
    <w:rsid w:val="003E745C"/>
    <w:rsid w:val="003F1221"/>
    <w:rsid w:val="003F2760"/>
    <w:rsid w:val="003F517C"/>
    <w:rsid w:val="003F7AB3"/>
    <w:rsid w:val="003F7D36"/>
    <w:rsid w:val="004003FA"/>
    <w:rsid w:val="004005B0"/>
    <w:rsid w:val="00400EB2"/>
    <w:rsid w:val="004013BD"/>
    <w:rsid w:val="00401759"/>
    <w:rsid w:val="00401BEA"/>
    <w:rsid w:val="00402DBF"/>
    <w:rsid w:val="00403BF0"/>
    <w:rsid w:val="00405690"/>
    <w:rsid w:val="00407574"/>
    <w:rsid w:val="00407AF1"/>
    <w:rsid w:val="0041037F"/>
    <w:rsid w:val="00411250"/>
    <w:rsid w:val="00424BA4"/>
    <w:rsid w:val="0042786B"/>
    <w:rsid w:val="00431502"/>
    <w:rsid w:val="00431D87"/>
    <w:rsid w:val="00437CFB"/>
    <w:rsid w:val="00440909"/>
    <w:rsid w:val="00444475"/>
    <w:rsid w:val="00446428"/>
    <w:rsid w:val="004478EC"/>
    <w:rsid w:val="00450220"/>
    <w:rsid w:val="0045609E"/>
    <w:rsid w:val="00457ECC"/>
    <w:rsid w:val="00466EA1"/>
    <w:rsid w:val="004675D1"/>
    <w:rsid w:val="00470CD5"/>
    <w:rsid w:val="00472387"/>
    <w:rsid w:val="00473CE7"/>
    <w:rsid w:val="00476737"/>
    <w:rsid w:val="00477653"/>
    <w:rsid w:val="00482025"/>
    <w:rsid w:val="00486B4F"/>
    <w:rsid w:val="0049266F"/>
    <w:rsid w:val="00495765"/>
    <w:rsid w:val="00495C12"/>
    <w:rsid w:val="004A0285"/>
    <w:rsid w:val="004A2996"/>
    <w:rsid w:val="004A62E9"/>
    <w:rsid w:val="004B1645"/>
    <w:rsid w:val="004B2B94"/>
    <w:rsid w:val="004C607A"/>
    <w:rsid w:val="004D34FD"/>
    <w:rsid w:val="004D5BC6"/>
    <w:rsid w:val="004D6465"/>
    <w:rsid w:val="004D7EA2"/>
    <w:rsid w:val="004F0892"/>
    <w:rsid w:val="004F7130"/>
    <w:rsid w:val="0050755C"/>
    <w:rsid w:val="00510BD1"/>
    <w:rsid w:val="0051366C"/>
    <w:rsid w:val="00514286"/>
    <w:rsid w:val="00515601"/>
    <w:rsid w:val="00515BFD"/>
    <w:rsid w:val="0051690E"/>
    <w:rsid w:val="00520D96"/>
    <w:rsid w:val="00524210"/>
    <w:rsid w:val="005358D2"/>
    <w:rsid w:val="00535D77"/>
    <w:rsid w:val="005364FF"/>
    <w:rsid w:val="005407BF"/>
    <w:rsid w:val="00540C44"/>
    <w:rsid w:val="00544612"/>
    <w:rsid w:val="005512E7"/>
    <w:rsid w:val="00551F71"/>
    <w:rsid w:val="00552BFD"/>
    <w:rsid w:val="00552F21"/>
    <w:rsid w:val="005553BF"/>
    <w:rsid w:val="00557E76"/>
    <w:rsid w:val="00562B55"/>
    <w:rsid w:val="005668B5"/>
    <w:rsid w:val="00566B4E"/>
    <w:rsid w:val="00581DB5"/>
    <w:rsid w:val="00582DEB"/>
    <w:rsid w:val="00585DC1"/>
    <w:rsid w:val="00596966"/>
    <w:rsid w:val="005A060A"/>
    <w:rsid w:val="005A69AF"/>
    <w:rsid w:val="005B12AB"/>
    <w:rsid w:val="005B392F"/>
    <w:rsid w:val="005C4E81"/>
    <w:rsid w:val="005C5387"/>
    <w:rsid w:val="005C5D26"/>
    <w:rsid w:val="005C72CE"/>
    <w:rsid w:val="005C7832"/>
    <w:rsid w:val="005D131B"/>
    <w:rsid w:val="005D13AB"/>
    <w:rsid w:val="005D30CB"/>
    <w:rsid w:val="005D49C9"/>
    <w:rsid w:val="005E0574"/>
    <w:rsid w:val="005E2A80"/>
    <w:rsid w:val="005E4811"/>
    <w:rsid w:val="005F2B91"/>
    <w:rsid w:val="005F317B"/>
    <w:rsid w:val="005F47F5"/>
    <w:rsid w:val="005F56EE"/>
    <w:rsid w:val="005F675C"/>
    <w:rsid w:val="006008C9"/>
    <w:rsid w:val="00603EBB"/>
    <w:rsid w:val="00606727"/>
    <w:rsid w:val="00606A99"/>
    <w:rsid w:val="0060719A"/>
    <w:rsid w:val="0061097B"/>
    <w:rsid w:val="00611278"/>
    <w:rsid w:val="006117DF"/>
    <w:rsid w:val="00612170"/>
    <w:rsid w:val="00613A3A"/>
    <w:rsid w:val="00613D74"/>
    <w:rsid w:val="006171AA"/>
    <w:rsid w:val="006213C8"/>
    <w:rsid w:val="006220EF"/>
    <w:rsid w:val="0062449F"/>
    <w:rsid w:val="0062616D"/>
    <w:rsid w:val="00637697"/>
    <w:rsid w:val="00654E85"/>
    <w:rsid w:val="00655664"/>
    <w:rsid w:val="006570BD"/>
    <w:rsid w:val="006617ED"/>
    <w:rsid w:val="00662FC5"/>
    <w:rsid w:val="00666410"/>
    <w:rsid w:val="00666EBE"/>
    <w:rsid w:val="00671ABA"/>
    <w:rsid w:val="006728DE"/>
    <w:rsid w:val="00673AAF"/>
    <w:rsid w:val="00673C19"/>
    <w:rsid w:val="006754B5"/>
    <w:rsid w:val="00676438"/>
    <w:rsid w:val="0068342A"/>
    <w:rsid w:val="006834BE"/>
    <w:rsid w:val="00683F94"/>
    <w:rsid w:val="00693627"/>
    <w:rsid w:val="00697D33"/>
    <w:rsid w:val="006A0ABA"/>
    <w:rsid w:val="006A210D"/>
    <w:rsid w:val="006A490D"/>
    <w:rsid w:val="006B04D0"/>
    <w:rsid w:val="006B126F"/>
    <w:rsid w:val="006B222F"/>
    <w:rsid w:val="006B3AB3"/>
    <w:rsid w:val="006B44E7"/>
    <w:rsid w:val="006C1628"/>
    <w:rsid w:val="006C4665"/>
    <w:rsid w:val="006C4921"/>
    <w:rsid w:val="006C609F"/>
    <w:rsid w:val="006D1923"/>
    <w:rsid w:val="006D5DD1"/>
    <w:rsid w:val="006E1288"/>
    <w:rsid w:val="006E2EB8"/>
    <w:rsid w:val="006E3AB8"/>
    <w:rsid w:val="006F332A"/>
    <w:rsid w:val="00701460"/>
    <w:rsid w:val="00703E4B"/>
    <w:rsid w:val="007042A5"/>
    <w:rsid w:val="00706362"/>
    <w:rsid w:val="007139D6"/>
    <w:rsid w:val="007145FF"/>
    <w:rsid w:val="00716A0C"/>
    <w:rsid w:val="00717C47"/>
    <w:rsid w:val="00721FED"/>
    <w:rsid w:val="0072743A"/>
    <w:rsid w:val="00732CDD"/>
    <w:rsid w:val="00734E43"/>
    <w:rsid w:val="0074281C"/>
    <w:rsid w:val="007435E6"/>
    <w:rsid w:val="007451EA"/>
    <w:rsid w:val="00751CC2"/>
    <w:rsid w:val="00757FF4"/>
    <w:rsid w:val="00760C43"/>
    <w:rsid w:val="0076394A"/>
    <w:rsid w:val="00771496"/>
    <w:rsid w:val="007714E0"/>
    <w:rsid w:val="00772934"/>
    <w:rsid w:val="00774C6B"/>
    <w:rsid w:val="0077615C"/>
    <w:rsid w:val="00777BED"/>
    <w:rsid w:val="00780268"/>
    <w:rsid w:val="007828E2"/>
    <w:rsid w:val="007A4BB8"/>
    <w:rsid w:val="007A5A08"/>
    <w:rsid w:val="007B2DB9"/>
    <w:rsid w:val="007B3B59"/>
    <w:rsid w:val="007B5688"/>
    <w:rsid w:val="007C392C"/>
    <w:rsid w:val="007C56AE"/>
    <w:rsid w:val="007C6DC4"/>
    <w:rsid w:val="007D1B0F"/>
    <w:rsid w:val="007D61E4"/>
    <w:rsid w:val="007E1889"/>
    <w:rsid w:val="007E6B93"/>
    <w:rsid w:val="007F0B23"/>
    <w:rsid w:val="007F1471"/>
    <w:rsid w:val="007F65E7"/>
    <w:rsid w:val="007F6618"/>
    <w:rsid w:val="0080195F"/>
    <w:rsid w:val="00801BC4"/>
    <w:rsid w:val="00802429"/>
    <w:rsid w:val="008049BC"/>
    <w:rsid w:val="00805570"/>
    <w:rsid w:val="0081667E"/>
    <w:rsid w:val="00820BB5"/>
    <w:rsid w:val="008217FF"/>
    <w:rsid w:val="00821B3D"/>
    <w:rsid w:val="00822117"/>
    <w:rsid w:val="00827D6B"/>
    <w:rsid w:val="008310EE"/>
    <w:rsid w:val="00832811"/>
    <w:rsid w:val="00833A6D"/>
    <w:rsid w:val="008408D3"/>
    <w:rsid w:val="008462E5"/>
    <w:rsid w:val="00847EE0"/>
    <w:rsid w:val="0085219B"/>
    <w:rsid w:val="00854D7F"/>
    <w:rsid w:val="008565D5"/>
    <w:rsid w:val="00857876"/>
    <w:rsid w:val="008617F9"/>
    <w:rsid w:val="0086250F"/>
    <w:rsid w:val="008643C0"/>
    <w:rsid w:val="00867DC4"/>
    <w:rsid w:val="00886299"/>
    <w:rsid w:val="00886B2E"/>
    <w:rsid w:val="00887882"/>
    <w:rsid w:val="0088794C"/>
    <w:rsid w:val="00894E15"/>
    <w:rsid w:val="008A2CDB"/>
    <w:rsid w:val="008A537A"/>
    <w:rsid w:val="008A6938"/>
    <w:rsid w:val="008A6962"/>
    <w:rsid w:val="008B005D"/>
    <w:rsid w:val="008B0734"/>
    <w:rsid w:val="008C0E63"/>
    <w:rsid w:val="008C2527"/>
    <w:rsid w:val="008C3005"/>
    <w:rsid w:val="008C35A4"/>
    <w:rsid w:val="008C7F51"/>
    <w:rsid w:val="008D094B"/>
    <w:rsid w:val="008E1464"/>
    <w:rsid w:val="008E31D7"/>
    <w:rsid w:val="008E35F4"/>
    <w:rsid w:val="008E3C55"/>
    <w:rsid w:val="008E420C"/>
    <w:rsid w:val="008F5751"/>
    <w:rsid w:val="008F73DA"/>
    <w:rsid w:val="0090544F"/>
    <w:rsid w:val="009060E5"/>
    <w:rsid w:val="009062F1"/>
    <w:rsid w:val="009062F8"/>
    <w:rsid w:val="00906DD3"/>
    <w:rsid w:val="00907D1B"/>
    <w:rsid w:val="00910676"/>
    <w:rsid w:val="00913662"/>
    <w:rsid w:val="0091452E"/>
    <w:rsid w:val="0091521F"/>
    <w:rsid w:val="0091558C"/>
    <w:rsid w:val="009179BF"/>
    <w:rsid w:val="00920ABA"/>
    <w:rsid w:val="009216B2"/>
    <w:rsid w:val="00924D85"/>
    <w:rsid w:val="0093196D"/>
    <w:rsid w:val="00935D6B"/>
    <w:rsid w:val="009368C7"/>
    <w:rsid w:val="009512D1"/>
    <w:rsid w:val="00952298"/>
    <w:rsid w:val="0095544C"/>
    <w:rsid w:val="00955675"/>
    <w:rsid w:val="00955E13"/>
    <w:rsid w:val="00956E41"/>
    <w:rsid w:val="00957EA3"/>
    <w:rsid w:val="0096389A"/>
    <w:rsid w:val="00967447"/>
    <w:rsid w:val="009745CA"/>
    <w:rsid w:val="00975EE6"/>
    <w:rsid w:val="00977DE7"/>
    <w:rsid w:val="00981086"/>
    <w:rsid w:val="0098711D"/>
    <w:rsid w:val="009924E1"/>
    <w:rsid w:val="00995A91"/>
    <w:rsid w:val="009A2597"/>
    <w:rsid w:val="009A28A5"/>
    <w:rsid w:val="009A5558"/>
    <w:rsid w:val="009A5640"/>
    <w:rsid w:val="009A5F09"/>
    <w:rsid w:val="009A5FDA"/>
    <w:rsid w:val="009B08A5"/>
    <w:rsid w:val="009B3A17"/>
    <w:rsid w:val="009B7842"/>
    <w:rsid w:val="009C07AB"/>
    <w:rsid w:val="009C2913"/>
    <w:rsid w:val="009C7E4B"/>
    <w:rsid w:val="009D73FC"/>
    <w:rsid w:val="009E372C"/>
    <w:rsid w:val="009E3E4E"/>
    <w:rsid w:val="009F01DA"/>
    <w:rsid w:val="009F0FC0"/>
    <w:rsid w:val="009F1504"/>
    <w:rsid w:val="009F5651"/>
    <w:rsid w:val="009F76E0"/>
    <w:rsid w:val="009F7AE5"/>
    <w:rsid w:val="00A03320"/>
    <w:rsid w:val="00A07713"/>
    <w:rsid w:val="00A1275D"/>
    <w:rsid w:val="00A1363B"/>
    <w:rsid w:val="00A153D9"/>
    <w:rsid w:val="00A2195E"/>
    <w:rsid w:val="00A2511D"/>
    <w:rsid w:val="00A25833"/>
    <w:rsid w:val="00A261DC"/>
    <w:rsid w:val="00A32702"/>
    <w:rsid w:val="00A327E0"/>
    <w:rsid w:val="00A3668A"/>
    <w:rsid w:val="00A3717C"/>
    <w:rsid w:val="00A4231A"/>
    <w:rsid w:val="00A42A29"/>
    <w:rsid w:val="00A46877"/>
    <w:rsid w:val="00A51AA7"/>
    <w:rsid w:val="00A524C7"/>
    <w:rsid w:val="00A52D10"/>
    <w:rsid w:val="00A567EE"/>
    <w:rsid w:val="00A679E8"/>
    <w:rsid w:val="00A71638"/>
    <w:rsid w:val="00A737F7"/>
    <w:rsid w:val="00A76559"/>
    <w:rsid w:val="00A76DE1"/>
    <w:rsid w:val="00A77E1F"/>
    <w:rsid w:val="00A81CDC"/>
    <w:rsid w:val="00A82813"/>
    <w:rsid w:val="00A83E22"/>
    <w:rsid w:val="00A940FC"/>
    <w:rsid w:val="00A94FD8"/>
    <w:rsid w:val="00A96F0F"/>
    <w:rsid w:val="00A97FD3"/>
    <w:rsid w:val="00AA71CB"/>
    <w:rsid w:val="00AA73FD"/>
    <w:rsid w:val="00AB2A9D"/>
    <w:rsid w:val="00AB7DED"/>
    <w:rsid w:val="00AD076A"/>
    <w:rsid w:val="00AD15F8"/>
    <w:rsid w:val="00AD37B2"/>
    <w:rsid w:val="00AD3E54"/>
    <w:rsid w:val="00AD555A"/>
    <w:rsid w:val="00AD6687"/>
    <w:rsid w:val="00AD6CCA"/>
    <w:rsid w:val="00AE3E3E"/>
    <w:rsid w:val="00AF08AC"/>
    <w:rsid w:val="00AF2778"/>
    <w:rsid w:val="00AF40B6"/>
    <w:rsid w:val="00AF7006"/>
    <w:rsid w:val="00B00944"/>
    <w:rsid w:val="00B00D75"/>
    <w:rsid w:val="00B01F2C"/>
    <w:rsid w:val="00B02608"/>
    <w:rsid w:val="00B04E59"/>
    <w:rsid w:val="00B07824"/>
    <w:rsid w:val="00B10E01"/>
    <w:rsid w:val="00B15FDA"/>
    <w:rsid w:val="00B16EEE"/>
    <w:rsid w:val="00B216A8"/>
    <w:rsid w:val="00B24542"/>
    <w:rsid w:val="00B26A69"/>
    <w:rsid w:val="00B272C5"/>
    <w:rsid w:val="00B372E3"/>
    <w:rsid w:val="00B37F89"/>
    <w:rsid w:val="00B44C8D"/>
    <w:rsid w:val="00B44D63"/>
    <w:rsid w:val="00B53D31"/>
    <w:rsid w:val="00B544E3"/>
    <w:rsid w:val="00B55186"/>
    <w:rsid w:val="00B56A75"/>
    <w:rsid w:val="00B56EB8"/>
    <w:rsid w:val="00B57E0C"/>
    <w:rsid w:val="00B61243"/>
    <w:rsid w:val="00B64038"/>
    <w:rsid w:val="00B671CB"/>
    <w:rsid w:val="00B748D2"/>
    <w:rsid w:val="00B821B3"/>
    <w:rsid w:val="00B83AC4"/>
    <w:rsid w:val="00B843B0"/>
    <w:rsid w:val="00B91160"/>
    <w:rsid w:val="00B9669E"/>
    <w:rsid w:val="00B97E3B"/>
    <w:rsid w:val="00BA2C2A"/>
    <w:rsid w:val="00BB4C0E"/>
    <w:rsid w:val="00BC1674"/>
    <w:rsid w:val="00BC3DC1"/>
    <w:rsid w:val="00BC49E9"/>
    <w:rsid w:val="00BC5AB1"/>
    <w:rsid w:val="00BC5C59"/>
    <w:rsid w:val="00BC7F6F"/>
    <w:rsid w:val="00BD7888"/>
    <w:rsid w:val="00BE060E"/>
    <w:rsid w:val="00BE3EF3"/>
    <w:rsid w:val="00BE6BDF"/>
    <w:rsid w:val="00BF20E0"/>
    <w:rsid w:val="00BF72D7"/>
    <w:rsid w:val="00C00480"/>
    <w:rsid w:val="00C022B0"/>
    <w:rsid w:val="00C07019"/>
    <w:rsid w:val="00C14918"/>
    <w:rsid w:val="00C171D0"/>
    <w:rsid w:val="00C223F8"/>
    <w:rsid w:val="00C255BD"/>
    <w:rsid w:val="00C2657A"/>
    <w:rsid w:val="00C31E59"/>
    <w:rsid w:val="00C3410C"/>
    <w:rsid w:val="00C351EB"/>
    <w:rsid w:val="00C36B54"/>
    <w:rsid w:val="00C37148"/>
    <w:rsid w:val="00C37E33"/>
    <w:rsid w:val="00C40548"/>
    <w:rsid w:val="00C50223"/>
    <w:rsid w:val="00C5146D"/>
    <w:rsid w:val="00C54291"/>
    <w:rsid w:val="00C61099"/>
    <w:rsid w:val="00C66165"/>
    <w:rsid w:val="00C708BE"/>
    <w:rsid w:val="00C806A4"/>
    <w:rsid w:val="00C8357B"/>
    <w:rsid w:val="00C835F5"/>
    <w:rsid w:val="00C86A52"/>
    <w:rsid w:val="00C87F4F"/>
    <w:rsid w:val="00C90BE3"/>
    <w:rsid w:val="00C925C8"/>
    <w:rsid w:val="00C95AEB"/>
    <w:rsid w:val="00CA23F8"/>
    <w:rsid w:val="00CA6993"/>
    <w:rsid w:val="00CA72F9"/>
    <w:rsid w:val="00CB0128"/>
    <w:rsid w:val="00CB1568"/>
    <w:rsid w:val="00CB1D67"/>
    <w:rsid w:val="00CC00F3"/>
    <w:rsid w:val="00CC1261"/>
    <w:rsid w:val="00CC20F2"/>
    <w:rsid w:val="00CC2832"/>
    <w:rsid w:val="00CC5439"/>
    <w:rsid w:val="00CC7AFB"/>
    <w:rsid w:val="00CD5608"/>
    <w:rsid w:val="00CD632F"/>
    <w:rsid w:val="00CF189C"/>
    <w:rsid w:val="00CF33B5"/>
    <w:rsid w:val="00CF33E2"/>
    <w:rsid w:val="00CF7D10"/>
    <w:rsid w:val="00D00794"/>
    <w:rsid w:val="00D01563"/>
    <w:rsid w:val="00D01DB4"/>
    <w:rsid w:val="00D03952"/>
    <w:rsid w:val="00D03F9F"/>
    <w:rsid w:val="00D05A0E"/>
    <w:rsid w:val="00D0765A"/>
    <w:rsid w:val="00D1096F"/>
    <w:rsid w:val="00D10F4C"/>
    <w:rsid w:val="00D14BC6"/>
    <w:rsid w:val="00D20052"/>
    <w:rsid w:val="00D254A1"/>
    <w:rsid w:val="00D25EBB"/>
    <w:rsid w:val="00D27DE5"/>
    <w:rsid w:val="00D3005B"/>
    <w:rsid w:val="00D31EC4"/>
    <w:rsid w:val="00D3237D"/>
    <w:rsid w:val="00D327C8"/>
    <w:rsid w:val="00D32DFC"/>
    <w:rsid w:val="00D32E1F"/>
    <w:rsid w:val="00D3702C"/>
    <w:rsid w:val="00D43D0E"/>
    <w:rsid w:val="00D469F0"/>
    <w:rsid w:val="00D469F1"/>
    <w:rsid w:val="00D46EC0"/>
    <w:rsid w:val="00D47A63"/>
    <w:rsid w:val="00D509CB"/>
    <w:rsid w:val="00D52421"/>
    <w:rsid w:val="00D55670"/>
    <w:rsid w:val="00D60F93"/>
    <w:rsid w:val="00D61DDA"/>
    <w:rsid w:val="00D6303B"/>
    <w:rsid w:val="00D64B8D"/>
    <w:rsid w:val="00D6571F"/>
    <w:rsid w:val="00D65ECA"/>
    <w:rsid w:val="00D77868"/>
    <w:rsid w:val="00D83EE4"/>
    <w:rsid w:val="00D843DD"/>
    <w:rsid w:val="00D91DC3"/>
    <w:rsid w:val="00D942F9"/>
    <w:rsid w:val="00D94EE3"/>
    <w:rsid w:val="00D95B49"/>
    <w:rsid w:val="00DA1FCC"/>
    <w:rsid w:val="00DA3DED"/>
    <w:rsid w:val="00DA580A"/>
    <w:rsid w:val="00DA6A28"/>
    <w:rsid w:val="00DB163E"/>
    <w:rsid w:val="00DB68EE"/>
    <w:rsid w:val="00DD27FA"/>
    <w:rsid w:val="00DD49AA"/>
    <w:rsid w:val="00DE19BF"/>
    <w:rsid w:val="00DE4C1E"/>
    <w:rsid w:val="00DF00DE"/>
    <w:rsid w:val="00DF1174"/>
    <w:rsid w:val="00DF4DD5"/>
    <w:rsid w:val="00DF511B"/>
    <w:rsid w:val="00DF56B3"/>
    <w:rsid w:val="00E009B7"/>
    <w:rsid w:val="00E00E8C"/>
    <w:rsid w:val="00E02D45"/>
    <w:rsid w:val="00E04415"/>
    <w:rsid w:val="00E11F08"/>
    <w:rsid w:val="00E12C8F"/>
    <w:rsid w:val="00E136DA"/>
    <w:rsid w:val="00E13D3E"/>
    <w:rsid w:val="00E16E78"/>
    <w:rsid w:val="00E22191"/>
    <w:rsid w:val="00E262C4"/>
    <w:rsid w:val="00E30368"/>
    <w:rsid w:val="00E31C9A"/>
    <w:rsid w:val="00E31EE6"/>
    <w:rsid w:val="00E3478D"/>
    <w:rsid w:val="00E35267"/>
    <w:rsid w:val="00E437FE"/>
    <w:rsid w:val="00E512AE"/>
    <w:rsid w:val="00E52B18"/>
    <w:rsid w:val="00E544F3"/>
    <w:rsid w:val="00E55E51"/>
    <w:rsid w:val="00E6016C"/>
    <w:rsid w:val="00E624B3"/>
    <w:rsid w:val="00E63312"/>
    <w:rsid w:val="00E658D2"/>
    <w:rsid w:val="00E71AF2"/>
    <w:rsid w:val="00E7405C"/>
    <w:rsid w:val="00E75D6F"/>
    <w:rsid w:val="00E82534"/>
    <w:rsid w:val="00E84E98"/>
    <w:rsid w:val="00E85EE6"/>
    <w:rsid w:val="00E86F67"/>
    <w:rsid w:val="00E91C18"/>
    <w:rsid w:val="00E97756"/>
    <w:rsid w:val="00EA0980"/>
    <w:rsid w:val="00EA1995"/>
    <w:rsid w:val="00EB25E6"/>
    <w:rsid w:val="00EB3B8D"/>
    <w:rsid w:val="00EB7497"/>
    <w:rsid w:val="00EC18AA"/>
    <w:rsid w:val="00EC4F83"/>
    <w:rsid w:val="00ED0393"/>
    <w:rsid w:val="00EE0329"/>
    <w:rsid w:val="00EE2AF1"/>
    <w:rsid w:val="00EE402A"/>
    <w:rsid w:val="00EE4DE8"/>
    <w:rsid w:val="00EE6B57"/>
    <w:rsid w:val="00EF3777"/>
    <w:rsid w:val="00EF4250"/>
    <w:rsid w:val="00EF766E"/>
    <w:rsid w:val="00F02AED"/>
    <w:rsid w:val="00F110E6"/>
    <w:rsid w:val="00F135DD"/>
    <w:rsid w:val="00F13B84"/>
    <w:rsid w:val="00F14076"/>
    <w:rsid w:val="00F1749E"/>
    <w:rsid w:val="00F17DAF"/>
    <w:rsid w:val="00F21263"/>
    <w:rsid w:val="00F234B6"/>
    <w:rsid w:val="00F2445C"/>
    <w:rsid w:val="00F24616"/>
    <w:rsid w:val="00F25B44"/>
    <w:rsid w:val="00F26101"/>
    <w:rsid w:val="00F32E6B"/>
    <w:rsid w:val="00F33FDD"/>
    <w:rsid w:val="00F34814"/>
    <w:rsid w:val="00F34B26"/>
    <w:rsid w:val="00F352B5"/>
    <w:rsid w:val="00F35376"/>
    <w:rsid w:val="00F403CD"/>
    <w:rsid w:val="00F42848"/>
    <w:rsid w:val="00F42FAD"/>
    <w:rsid w:val="00F43488"/>
    <w:rsid w:val="00F46F36"/>
    <w:rsid w:val="00F540EF"/>
    <w:rsid w:val="00F57B8C"/>
    <w:rsid w:val="00F61B78"/>
    <w:rsid w:val="00F65A22"/>
    <w:rsid w:val="00F674EA"/>
    <w:rsid w:val="00F70053"/>
    <w:rsid w:val="00F75964"/>
    <w:rsid w:val="00F817D0"/>
    <w:rsid w:val="00F8249B"/>
    <w:rsid w:val="00F870FF"/>
    <w:rsid w:val="00F9058E"/>
    <w:rsid w:val="00F91115"/>
    <w:rsid w:val="00F9136A"/>
    <w:rsid w:val="00F92BF9"/>
    <w:rsid w:val="00FA1329"/>
    <w:rsid w:val="00FA1460"/>
    <w:rsid w:val="00FA2997"/>
    <w:rsid w:val="00FA4E27"/>
    <w:rsid w:val="00FB0F4A"/>
    <w:rsid w:val="00FB1348"/>
    <w:rsid w:val="00FB30BE"/>
    <w:rsid w:val="00FB4CBB"/>
    <w:rsid w:val="00FB51B7"/>
    <w:rsid w:val="00FC0987"/>
    <w:rsid w:val="00FC12DE"/>
    <w:rsid w:val="00FC4F26"/>
    <w:rsid w:val="00FD323A"/>
    <w:rsid w:val="00FD799D"/>
    <w:rsid w:val="00FE2828"/>
    <w:rsid w:val="00FE4A6C"/>
    <w:rsid w:val="00FF4558"/>
    <w:rsid w:val="01167CBA"/>
    <w:rsid w:val="02EE209E"/>
    <w:rsid w:val="04A5307A"/>
    <w:rsid w:val="111A61C0"/>
    <w:rsid w:val="12EA0293"/>
    <w:rsid w:val="19D02070"/>
    <w:rsid w:val="1F9A0142"/>
    <w:rsid w:val="21985E11"/>
    <w:rsid w:val="22AC349C"/>
    <w:rsid w:val="23145254"/>
    <w:rsid w:val="28933B7D"/>
    <w:rsid w:val="2A5B70B4"/>
    <w:rsid w:val="2A5E2997"/>
    <w:rsid w:val="326127F7"/>
    <w:rsid w:val="334159D4"/>
    <w:rsid w:val="335B67CC"/>
    <w:rsid w:val="35EC154C"/>
    <w:rsid w:val="3887347B"/>
    <w:rsid w:val="4D397CEC"/>
    <w:rsid w:val="5AD830CB"/>
    <w:rsid w:val="5F186388"/>
    <w:rsid w:val="69C31F70"/>
    <w:rsid w:val="72430C4C"/>
    <w:rsid w:val="777D48BD"/>
    <w:rsid w:val="796D6E2E"/>
    <w:rsid w:val="7B2C260E"/>
    <w:rsid w:val="7C5E4370"/>
    <w:rsid w:val="7CF310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nhideWhenUsed="0" w:uiPriority="0" w:semiHidden="0" w:name="Normal Indent"/>
    <w:lsdException w:uiPriority="0" w:name="footnote text"/>
    <w:lsdException w:uiPriority="0" w:name="annotation text"/>
    <w:lsdException w:unhideWhenUsed="0" w:uiPriority="99"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uiPriority="0" w:name="Document Map"/>
    <w:lsdException w:unhideWhenUsed="0" w:uiPriority="0" w:semiHidden="0" w:name="Plain Text"/>
    <w:lsdException w:uiPriority="0" w:name="E-mail Signature"/>
    <w:lsdException w:uiPriority="99" w:semiHidden="0" w:name="Normal (Web)"/>
    <w:lsdException w:uiPriority="0" w:name="HTML Acronym"/>
    <w:lsdException w:uiPriority="0" w:name="HTML Address"/>
    <w:lsdException w:uiPriority="0" w:name="HTML Cite"/>
    <w:lsdException w:unhideWhenUsed="0" w:uiPriority="0" w:semiHidden="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3"/>
    <w:basedOn w:val="1"/>
    <w:next w:val="1"/>
    <w:qFormat/>
    <w:uiPriority w:val="0"/>
    <w:pPr>
      <w:keepNext/>
      <w:keepLines/>
      <w:spacing w:before="260" w:after="260" w:line="416" w:lineRule="auto"/>
      <w:outlineLvl w:val="2"/>
    </w:pPr>
    <w:rPr>
      <w:b/>
      <w:bCs/>
      <w:sz w:val="32"/>
      <w:szCs w:val="32"/>
    </w:rPr>
  </w:style>
  <w:style w:type="character" w:default="1" w:styleId="12">
    <w:name w:val="Default Paragraph Font"/>
    <w:semiHidden/>
    <w:unhideWhenUsed/>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3">
    <w:name w:val="Normal Indent"/>
    <w:basedOn w:val="1"/>
    <w:uiPriority w:val="0"/>
    <w:pPr>
      <w:ind w:firstLine="420"/>
    </w:pPr>
    <w:rPr>
      <w:szCs w:val="20"/>
    </w:rPr>
  </w:style>
  <w:style w:type="paragraph" w:styleId="4">
    <w:name w:val="Plain Text"/>
    <w:basedOn w:val="1"/>
    <w:uiPriority w:val="0"/>
    <w:rPr>
      <w:rFonts w:ascii="宋体" w:hAnsi="Courier New" w:cs="金山简魏碑"/>
      <w:szCs w:val="21"/>
    </w:rPr>
  </w:style>
  <w:style w:type="paragraph" w:styleId="5">
    <w:name w:val="Date"/>
    <w:basedOn w:val="1"/>
    <w:next w:val="1"/>
    <w:link w:val="24"/>
    <w:uiPriority w:val="0"/>
    <w:pPr>
      <w:ind w:left="100" w:leftChars="2500"/>
    </w:pPr>
  </w:style>
  <w:style w:type="paragraph" w:styleId="6">
    <w:name w:val="Balloon Text"/>
    <w:basedOn w:val="1"/>
    <w:semiHidden/>
    <w:uiPriority w:val="0"/>
    <w:rPr>
      <w:sz w:val="18"/>
      <w:szCs w:val="18"/>
    </w:rPr>
  </w:style>
  <w:style w:type="paragraph" w:styleId="7">
    <w:name w:val="footer"/>
    <w:basedOn w:val="1"/>
    <w:uiPriority w:val="0"/>
    <w:pPr>
      <w:tabs>
        <w:tab w:val="center" w:pos="4153"/>
        <w:tab w:val="right" w:pos="8306"/>
      </w:tabs>
      <w:snapToGrid w:val="0"/>
      <w:jc w:val="left"/>
    </w:pPr>
    <w:rPr>
      <w:sz w:val="18"/>
      <w:szCs w:val="18"/>
    </w:rPr>
  </w:style>
  <w:style w:type="paragraph" w:styleId="8">
    <w:name w:val="header"/>
    <w:basedOn w:val="1"/>
    <w:link w:val="25"/>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unhideWhenUsed/>
    <w:uiPriority w:val="99"/>
    <w:pPr>
      <w:widowControl/>
      <w:spacing w:before="100" w:beforeAutospacing="1" w:after="100" w:afterAutospacing="1"/>
      <w:jc w:val="left"/>
    </w:pPr>
    <w:rPr>
      <w:rFonts w:ascii="宋体" w:hAnsi="宋体" w:cs="宋体"/>
      <w:kern w:val="0"/>
      <w:sz w:val="24"/>
    </w:rPr>
  </w:style>
  <w:style w:type="table" w:styleId="11">
    <w:name w:val="Table Grid"/>
    <w:basedOn w:val="10"/>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page number"/>
    <w:basedOn w:val="12"/>
    <w:uiPriority w:val="0"/>
  </w:style>
  <w:style w:type="character" w:styleId="14">
    <w:name w:val="FollowedHyperlink"/>
    <w:basedOn w:val="12"/>
    <w:qFormat/>
    <w:uiPriority w:val="99"/>
    <w:rPr>
      <w:color w:val="800080"/>
      <w:u w:val="none"/>
    </w:rPr>
  </w:style>
  <w:style w:type="character" w:styleId="15">
    <w:name w:val="Hyperlink"/>
    <w:basedOn w:val="12"/>
    <w:uiPriority w:val="99"/>
    <w:rPr>
      <w:color w:val="0000FF"/>
      <w:u w:val="none"/>
    </w:rPr>
  </w:style>
  <w:style w:type="character" w:styleId="16">
    <w:name w:val="HTML Code"/>
    <w:basedOn w:val="12"/>
    <w:uiPriority w:val="0"/>
    <w:rPr>
      <w:rFonts w:ascii="Courier New" w:hAnsi="Courier New"/>
      <w:sz w:val="20"/>
    </w:rPr>
  </w:style>
  <w:style w:type="character" w:customStyle="1" w:styleId="17">
    <w:name w:val="一级条标题 Char"/>
    <w:basedOn w:val="18"/>
    <w:link w:val="21"/>
    <w:qFormat/>
    <w:uiPriority w:val="0"/>
    <w:rPr>
      <w:rFonts w:ascii="黑体" w:eastAsia="黑体"/>
      <w:sz w:val="21"/>
      <w:lang w:val="en-US" w:eastAsia="zh-CN" w:bidi="ar-SA"/>
    </w:rPr>
  </w:style>
  <w:style w:type="character" w:customStyle="1" w:styleId="18">
    <w:name w:val="章标题 Char"/>
    <w:link w:val="19"/>
    <w:uiPriority w:val="0"/>
    <w:rPr>
      <w:rFonts w:ascii="黑体" w:eastAsia="黑体"/>
      <w:sz w:val="21"/>
      <w:lang w:val="en-US" w:eastAsia="zh-CN" w:bidi="ar-SA"/>
    </w:rPr>
  </w:style>
  <w:style w:type="paragraph" w:customStyle="1" w:styleId="19">
    <w:name w:val="章标题"/>
    <w:next w:val="20"/>
    <w:link w:val="18"/>
    <w:uiPriority w:val="0"/>
    <w:pPr>
      <w:spacing w:beforeLines="50" w:afterLines="50"/>
      <w:jc w:val="both"/>
      <w:outlineLvl w:val="1"/>
    </w:pPr>
    <w:rPr>
      <w:rFonts w:ascii="黑体" w:hAnsi="Calibri" w:eastAsia="黑体" w:cs="Times New Roman"/>
      <w:sz w:val="21"/>
      <w:lang w:val="en-US" w:eastAsia="zh-CN" w:bidi="ar-SA"/>
    </w:rPr>
  </w:style>
  <w:style w:type="paragraph" w:customStyle="1" w:styleId="20">
    <w:name w:val="段"/>
    <w:uiPriority w:val="0"/>
    <w:pPr>
      <w:autoSpaceDE w:val="0"/>
      <w:autoSpaceDN w:val="0"/>
      <w:ind w:firstLine="200" w:firstLineChars="200"/>
      <w:jc w:val="both"/>
    </w:pPr>
    <w:rPr>
      <w:rFonts w:ascii="宋体" w:hAnsi="Calibri" w:eastAsia="宋体" w:cs="Times New Roman"/>
      <w:sz w:val="21"/>
      <w:lang w:val="en-US" w:eastAsia="zh-CN" w:bidi="ar-SA"/>
    </w:rPr>
  </w:style>
  <w:style w:type="paragraph" w:customStyle="1" w:styleId="21">
    <w:name w:val="一级条标题"/>
    <w:next w:val="20"/>
    <w:link w:val="17"/>
    <w:uiPriority w:val="0"/>
    <w:pPr>
      <w:outlineLvl w:val="2"/>
    </w:pPr>
    <w:rPr>
      <w:rFonts w:ascii="Calibri" w:hAnsi="Calibri" w:eastAsia="黑体" w:cs="Times New Roman"/>
      <w:sz w:val="21"/>
      <w:lang w:val="en-US" w:eastAsia="zh-CN" w:bidi="ar-SA"/>
    </w:rPr>
  </w:style>
  <w:style w:type="character" w:customStyle="1" w:styleId="22">
    <w:name w:val="二级条标题 Char"/>
    <w:basedOn w:val="17"/>
    <w:link w:val="23"/>
    <w:uiPriority w:val="0"/>
    <w:rPr>
      <w:rFonts w:ascii="黑体" w:eastAsia="黑体"/>
      <w:sz w:val="21"/>
      <w:lang w:val="en-US" w:eastAsia="zh-CN" w:bidi="ar-SA"/>
    </w:rPr>
  </w:style>
  <w:style w:type="paragraph" w:customStyle="1" w:styleId="23">
    <w:name w:val="二级条标题"/>
    <w:basedOn w:val="21"/>
    <w:next w:val="20"/>
    <w:link w:val="22"/>
    <w:uiPriority w:val="0"/>
    <w:pPr>
      <w:tabs>
        <w:tab w:val="left" w:pos="2100"/>
      </w:tabs>
      <w:ind w:left="2100" w:hanging="420"/>
      <w:outlineLvl w:val="3"/>
    </w:pPr>
  </w:style>
  <w:style w:type="character" w:customStyle="1" w:styleId="24">
    <w:name w:val="日期 字符"/>
    <w:link w:val="5"/>
    <w:uiPriority w:val="0"/>
    <w:rPr>
      <w:kern w:val="2"/>
      <w:sz w:val="21"/>
      <w:szCs w:val="24"/>
    </w:rPr>
  </w:style>
  <w:style w:type="character" w:customStyle="1" w:styleId="25">
    <w:name w:val="页眉 字符"/>
    <w:link w:val="8"/>
    <w:uiPriority w:val="99"/>
    <w:rPr>
      <w:kern w:val="2"/>
      <w:sz w:val="18"/>
      <w:szCs w:val="18"/>
    </w:rPr>
  </w:style>
  <w:style w:type="character" w:customStyle="1" w:styleId="26">
    <w:name w:val="个人答复风格"/>
    <w:uiPriority w:val="0"/>
    <w:rPr>
      <w:rFonts w:ascii="Arial" w:hAnsi="Arial" w:eastAsia="宋体" w:cs="Arial"/>
      <w:color w:val="auto"/>
      <w:sz w:val="20"/>
    </w:rPr>
  </w:style>
  <w:style w:type="paragraph" w:customStyle="1" w:styleId="27">
    <w:name w:val="附录图标题"/>
    <w:next w:val="20"/>
    <w:uiPriority w:val="0"/>
    <w:pPr>
      <w:ind w:left="4035"/>
      <w:jc w:val="center"/>
    </w:pPr>
    <w:rPr>
      <w:rFonts w:ascii="黑体" w:hAnsi="Calibri" w:eastAsia="黑体" w:cs="Times New Roman"/>
      <w:sz w:val="21"/>
      <w:lang w:val="en-US" w:eastAsia="zh-CN" w:bidi="ar-SA"/>
    </w:rPr>
  </w:style>
  <w:style w:type="paragraph" w:customStyle="1" w:styleId="28">
    <w:name w:val="附录标识"/>
    <w:basedOn w:val="1"/>
    <w:uiPriority w:val="0"/>
    <w:pPr>
      <w:widowControl/>
      <w:shd w:val="clear" w:color="FFFFFF" w:fill="FFFFFF"/>
      <w:tabs>
        <w:tab w:val="left" w:pos="840"/>
        <w:tab w:val="left" w:pos="6405"/>
      </w:tabs>
      <w:spacing w:before="640" w:after="200"/>
      <w:ind w:left="840" w:hanging="360"/>
      <w:jc w:val="center"/>
      <w:outlineLvl w:val="0"/>
    </w:pPr>
    <w:rPr>
      <w:rFonts w:ascii="黑体" w:eastAsia="黑体"/>
      <w:kern w:val="0"/>
      <w:szCs w:val="20"/>
    </w:rPr>
  </w:style>
  <w:style w:type="paragraph" w:customStyle="1" w:styleId="29">
    <w:name w:val="附录表标题"/>
    <w:next w:val="20"/>
    <w:uiPriority w:val="0"/>
    <w:pPr>
      <w:ind w:left="4035"/>
      <w:jc w:val="center"/>
      <w:textAlignment w:val="baseline"/>
    </w:pPr>
    <w:rPr>
      <w:rFonts w:ascii="黑体" w:hAnsi="Calibri" w:eastAsia="黑体" w:cs="Times New Roman"/>
      <w:kern w:val="21"/>
      <w:sz w:val="21"/>
      <w:lang w:val="en-US" w:eastAsia="zh-CN" w:bidi="ar-SA"/>
    </w:rPr>
  </w:style>
  <w:style w:type="paragraph" w:customStyle="1" w:styleId="30">
    <w:name w:val="Char"/>
    <w:basedOn w:val="1"/>
    <w:uiPriority w:val="0"/>
    <w:rPr>
      <w:rFonts w:ascii="Arial" w:hAnsi="Arial" w:cs="Arial"/>
    </w:rPr>
  </w:style>
  <w:style w:type="paragraph" w:customStyle="1" w:styleId="31">
    <w:name w:val="附录三级条标题"/>
    <w:basedOn w:val="1"/>
    <w:next w:val="20"/>
    <w:qFormat/>
    <w:uiPriority w:val="0"/>
    <w:pPr>
      <w:widowControl/>
      <w:wordWrap w:val="0"/>
      <w:overflowPunct w:val="0"/>
      <w:autoSpaceDE w:val="0"/>
      <w:autoSpaceDN w:val="0"/>
      <w:ind w:left="4035"/>
      <w:textAlignment w:val="baseline"/>
      <w:outlineLvl w:val="4"/>
    </w:pPr>
    <w:rPr>
      <w:rFonts w:ascii="黑体" w:eastAsia="黑体"/>
      <w:kern w:val="21"/>
      <w:szCs w:val="20"/>
    </w:rPr>
  </w:style>
  <w:style w:type="paragraph" w:customStyle="1" w:styleId="32">
    <w:name w:val="附录四级条标题"/>
    <w:basedOn w:val="31"/>
    <w:next w:val="20"/>
    <w:qFormat/>
    <w:uiPriority w:val="0"/>
    <w:pPr>
      <w:outlineLvl w:val="5"/>
    </w:pPr>
  </w:style>
  <w:style w:type="paragraph" w:customStyle="1" w:styleId="33">
    <w:name w:val="附录一级条标题"/>
    <w:basedOn w:val="34"/>
    <w:next w:val="20"/>
    <w:uiPriority w:val="0"/>
    <w:pPr>
      <w:tabs>
        <w:tab w:val="left" w:pos="1440"/>
      </w:tabs>
      <w:autoSpaceDN w:val="0"/>
      <w:spacing w:beforeLines="0" w:afterLines="0"/>
      <w:ind w:left="900" w:firstLine="0"/>
      <w:outlineLvl w:val="2"/>
    </w:pPr>
  </w:style>
  <w:style w:type="paragraph" w:customStyle="1" w:styleId="34">
    <w:name w:val="附录章标题"/>
    <w:next w:val="20"/>
    <w:qFormat/>
    <w:uiPriority w:val="0"/>
    <w:pPr>
      <w:tabs>
        <w:tab w:val="left" w:pos="1440"/>
      </w:tabs>
      <w:wordWrap w:val="0"/>
      <w:overflowPunct w:val="0"/>
      <w:autoSpaceDE w:val="0"/>
      <w:spacing w:beforeLines="50" w:afterLines="50"/>
      <w:ind w:left="1440" w:hanging="420"/>
      <w:jc w:val="both"/>
      <w:textAlignment w:val="baseline"/>
      <w:outlineLvl w:val="1"/>
    </w:pPr>
    <w:rPr>
      <w:rFonts w:ascii="黑体" w:hAnsi="Calibri" w:eastAsia="黑体" w:cs="Times New Roman"/>
      <w:kern w:val="21"/>
      <w:sz w:val="21"/>
      <w:lang w:val="en-US" w:eastAsia="zh-CN" w:bidi="ar-SA"/>
    </w:rPr>
  </w:style>
  <w:style w:type="paragraph" w:customStyle="1" w:styleId="35">
    <w:name w:val="Char1"/>
    <w:basedOn w:val="1"/>
    <w:uiPriority w:val="0"/>
    <w:pPr>
      <w:widowControl/>
      <w:spacing w:after="160" w:line="240" w:lineRule="exact"/>
      <w:jc w:val="left"/>
    </w:pPr>
    <w:rPr>
      <w:rFonts w:ascii="Verdana" w:hAnsi="Verdana" w:eastAsia="仿宋_GB2312"/>
      <w:kern w:val="0"/>
      <w:sz w:val="24"/>
      <w:szCs w:val="20"/>
      <w:lang w:eastAsia="en-US"/>
    </w:rPr>
  </w:style>
  <w:style w:type="paragraph" w:customStyle="1" w:styleId="36">
    <w:name w:val="目次、标准名称标题"/>
    <w:basedOn w:val="1"/>
    <w:next w:val="20"/>
    <w:uiPriority w:val="0"/>
    <w:pPr>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37">
    <w:name w:val="列出段落1"/>
    <w:basedOn w:val="1"/>
    <w:qFormat/>
    <w:uiPriority w:val="99"/>
    <w:pPr>
      <w:ind w:firstLine="420" w:firstLineChars="200"/>
    </w:pPr>
  </w:style>
  <w:style w:type="paragraph" w:styleId="38">
    <w:name w:val="No Spacing"/>
    <w:qFormat/>
    <w:uiPriority w:val="1"/>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0F8DCCD-08A6-41F0-9555-B1A9F7389517}">
  <ds:schemaRefs/>
</ds:datastoreItem>
</file>

<file path=docProps/app.xml><?xml version="1.0" encoding="utf-8"?>
<Properties xmlns="http://schemas.openxmlformats.org/officeDocument/2006/extended-properties" xmlns:vt="http://schemas.openxmlformats.org/officeDocument/2006/docPropsVTypes">
  <Template>Normal</Template>
  <Company>111111</Company>
  <Pages>6</Pages>
  <Words>572</Words>
  <Characters>3267</Characters>
  <Lines>27</Lines>
  <Paragraphs>7</Paragraphs>
  <TotalTime>97</TotalTime>
  <ScaleCrop>false</ScaleCrop>
  <LinksUpToDate>false</LinksUpToDate>
  <CharactersWithSpaces>3832</CharactersWithSpaces>
  <Application>WPS Office_11.1.0.10577_F1E327BC-269C-435d-A152-05C5408002CA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2021-06-30T07:54:00Z</dcterms:created>
  <dc:creator>111111</dc:creator>
  <cp:lastModifiedBy>邹米米</cp:lastModifiedBy>
  <cp:lastPrinted>2021-07-02T00:16:54Z</cp:lastPrinted>
  <dcterms:modified xsi:type="dcterms:W3CDTF">2021-07-02T00:17:47Z</dcterms:modified>
  <dc:title>竞争性谈判文件</dc:title>
  <cp:revision>221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B860D04A0D814D1699AE394C9FEC32FE</vt:lpwstr>
  </property>
</Properties>
</file>